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6D74AC" w:rsidRDefault="00843980" w:rsidP="00843980">
      <w:pPr>
        <w:pStyle w:val="h1"/>
      </w:pPr>
      <w:r w:rsidRPr="006D74AC">
        <w:t>Ausbildu</w:t>
      </w:r>
      <w:bookmarkStart w:id="0" w:name="x_Anhang_Ausbildungsdok"/>
      <w:bookmarkEnd w:id="0"/>
      <w:r w:rsidRPr="006D74AC">
        <w:t>ngsdokumentation</w:t>
      </w:r>
    </w:p>
    <w:p w14:paraId="78A611A8" w14:textId="77777777" w:rsidR="00843980" w:rsidRPr="006D74AC" w:rsidRDefault="00843980" w:rsidP="00843980">
      <w:pPr>
        <w:pStyle w:val="h11"/>
      </w:pPr>
    </w:p>
    <w:p w14:paraId="2350E70D" w14:textId="2201F543" w:rsidR="00843980" w:rsidRPr="006D74AC" w:rsidRDefault="00C908D9" w:rsidP="005A07CC">
      <w:pPr>
        <w:pStyle w:val="h11"/>
        <w:rPr>
          <w:b w:val="0"/>
          <w:bCs w:val="0"/>
          <w:color w:val="808080"/>
          <w:sz w:val="32"/>
          <w:szCs w:val="32"/>
        </w:rPr>
      </w:pPr>
      <w:r w:rsidRPr="00C908D9">
        <w:t xml:space="preserve">für den Lehrberuf </w:t>
      </w:r>
      <w:r w:rsidR="00904B33" w:rsidRPr="00904B33">
        <w:t>Hafner</w:t>
      </w:r>
      <w:r w:rsidR="00904B33">
        <w:t>/</w:t>
      </w:r>
      <w:r w:rsidR="00904B33" w:rsidRPr="00904B33">
        <w:t>in</w:t>
      </w:r>
      <w:r w:rsidR="00BA63A0" w:rsidRPr="00BA63A0">
        <w:t xml:space="preserve"> </w:t>
      </w:r>
      <w:r w:rsidRPr="00C908D9">
        <w:t xml:space="preserve">nach dem BGBl. I </w:t>
      </w:r>
      <w:r w:rsidR="00D45D7B">
        <w:br/>
      </w:r>
      <w:r w:rsidRPr="00C908D9">
        <w:t xml:space="preserve">Nr. </w:t>
      </w:r>
      <w:r w:rsidR="00BA63A0">
        <w:t>1</w:t>
      </w:r>
      <w:r w:rsidR="00904B33">
        <w:t>29</w:t>
      </w:r>
      <w:r w:rsidRPr="00C908D9">
        <w:t>/</w:t>
      </w:r>
      <w:r w:rsidR="00904B33">
        <w:t>2013</w:t>
      </w:r>
      <w:r w:rsidRPr="00C908D9">
        <w:t xml:space="preserve"> (</w:t>
      </w:r>
      <w:r w:rsidR="00191393">
        <w:t>1</w:t>
      </w:r>
      <w:r w:rsidR="00904B33">
        <w:t>16</w:t>
      </w:r>
      <w:r w:rsidRPr="00C908D9">
        <w:t>. Verordnung; Jahrgang 20</w:t>
      </w:r>
      <w:r w:rsidR="00904B33">
        <w:t>15</w:t>
      </w:r>
      <w:r w:rsidRPr="00C908D9">
        <w:t>)</w:t>
      </w:r>
    </w:p>
    <w:p w14:paraId="71BC9D8F" w14:textId="77777777" w:rsidR="00843980" w:rsidRPr="006D74AC" w:rsidRDefault="00843980" w:rsidP="00843980">
      <w:pPr>
        <w:spacing w:before="0" w:after="200" w:line="276" w:lineRule="auto"/>
        <w:rPr>
          <w:sz w:val="24"/>
          <w:szCs w:val="24"/>
        </w:rPr>
      </w:pPr>
    </w:p>
    <w:p w14:paraId="6BF56DDC" w14:textId="77777777" w:rsidR="00843980" w:rsidRPr="006D74AC" w:rsidRDefault="00843980" w:rsidP="00843980">
      <w:pPr>
        <w:spacing w:before="0" w:after="200" w:line="276" w:lineRule="auto"/>
        <w:rPr>
          <w:sz w:val="24"/>
          <w:szCs w:val="24"/>
        </w:rPr>
      </w:pPr>
    </w:p>
    <w:p w14:paraId="418474F4"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Lehrbetrieb: </w:t>
      </w:r>
      <w:r w:rsidRPr="006D74AC">
        <w:rPr>
          <w:rFonts w:cs="Arial"/>
          <w:sz w:val="24"/>
          <w:szCs w:val="24"/>
        </w:rPr>
        <w:tab/>
      </w:r>
    </w:p>
    <w:p w14:paraId="11877B00" w14:textId="77777777" w:rsidR="00843980" w:rsidRPr="006D74AC" w:rsidRDefault="00843980" w:rsidP="00843980">
      <w:pPr>
        <w:rPr>
          <w:rFonts w:cs="Arial"/>
          <w:sz w:val="24"/>
          <w:szCs w:val="24"/>
        </w:rPr>
      </w:pPr>
    </w:p>
    <w:p w14:paraId="158677FC"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Ausbilder/in: </w:t>
      </w:r>
      <w:r w:rsidRPr="006D74AC">
        <w:rPr>
          <w:rFonts w:cs="Arial"/>
          <w:sz w:val="24"/>
          <w:szCs w:val="24"/>
        </w:rPr>
        <w:tab/>
      </w:r>
    </w:p>
    <w:p w14:paraId="62B5AEE0" w14:textId="77777777" w:rsidR="00843980" w:rsidRPr="006D74AC" w:rsidRDefault="00843980" w:rsidP="00843980">
      <w:pPr>
        <w:rPr>
          <w:rFonts w:cs="Arial"/>
          <w:sz w:val="24"/>
          <w:szCs w:val="24"/>
        </w:rPr>
      </w:pPr>
    </w:p>
    <w:p w14:paraId="6F02A748"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Lehrling: </w:t>
      </w:r>
      <w:r w:rsidRPr="006D74AC">
        <w:rPr>
          <w:rFonts w:cs="Arial"/>
          <w:sz w:val="24"/>
          <w:szCs w:val="24"/>
        </w:rPr>
        <w:tab/>
      </w:r>
    </w:p>
    <w:p w14:paraId="53D8622D" w14:textId="77777777" w:rsidR="00843980" w:rsidRPr="006D74AC" w:rsidRDefault="00843980" w:rsidP="00843980">
      <w:pPr>
        <w:rPr>
          <w:rFonts w:cs="Arial"/>
          <w:sz w:val="24"/>
          <w:szCs w:val="24"/>
        </w:rPr>
      </w:pPr>
    </w:p>
    <w:p w14:paraId="2F3B3D47" w14:textId="77777777" w:rsidR="00843980" w:rsidRPr="006D74AC" w:rsidRDefault="00843980" w:rsidP="00843980">
      <w:pPr>
        <w:tabs>
          <w:tab w:val="left" w:leader="underscore" w:pos="4253"/>
          <w:tab w:val="left" w:pos="4536"/>
          <w:tab w:val="left" w:pos="8505"/>
        </w:tabs>
        <w:rPr>
          <w:rFonts w:cs="Arial"/>
          <w:sz w:val="24"/>
          <w:szCs w:val="24"/>
        </w:rPr>
      </w:pPr>
      <w:r w:rsidRPr="006D74AC">
        <w:rPr>
          <w:rFonts w:cs="Arial"/>
          <w:sz w:val="24"/>
          <w:szCs w:val="24"/>
        </w:rPr>
        <w:t xml:space="preserve">Beginn der Ausbildung: </w:t>
      </w:r>
      <w:r w:rsidRPr="006D74AC">
        <w:rPr>
          <w:rFonts w:cs="Arial"/>
          <w:sz w:val="24"/>
          <w:szCs w:val="24"/>
        </w:rPr>
        <w:tab/>
        <w:t xml:space="preserve"> Ende der Ausbildung: </w:t>
      </w:r>
      <w:r w:rsidRPr="006D74AC">
        <w:rPr>
          <w:rFonts w:cs="Arial"/>
          <w:sz w:val="24"/>
          <w:szCs w:val="24"/>
          <w:u w:val="single"/>
        </w:rPr>
        <w:tab/>
      </w:r>
    </w:p>
    <w:p w14:paraId="0EAA99F9" w14:textId="77777777" w:rsidR="00843980" w:rsidRPr="006D74AC" w:rsidRDefault="00843980" w:rsidP="00843980">
      <w:pPr>
        <w:tabs>
          <w:tab w:val="left" w:pos="8505"/>
        </w:tabs>
        <w:rPr>
          <w:rFonts w:cs="Arial"/>
          <w:sz w:val="24"/>
          <w:szCs w:val="24"/>
        </w:rPr>
      </w:pPr>
    </w:p>
    <w:p w14:paraId="41E19C61" w14:textId="77777777" w:rsidR="00843980" w:rsidRPr="006D74AC" w:rsidRDefault="00843980" w:rsidP="00843980">
      <w:pPr>
        <w:tabs>
          <w:tab w:val="left" w:pos="8505"/>
        </w:tabs>
        <w:rPr>
          <w:rFonts w:cs="Arial"/>
          <w:sz w:val="24"/>
          <w:szCs w:val="24"/>
        </w:rPr>
      </w:pPr>
    </w:p>
    <w:p w14:paraId="0739148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6D74AC" w14:paraId="169E85B6" w14:textId="77777777" w:rsidTr="00843980">
        <w:tc>
          <w:tcPr>
            <w:tcW w:w="421" w:type="dxa"/>
          </w:tcPr>
          <w:p w14:paraId="33AC4FC0" w14:textId="77777777" w:rsidR="00843980" w:rsidRPr="006D74AC"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6D74AC" w:rsidRDefault="00843980" w:rsidP="00843980">
            <w:pPr>
              <w:tabs>
                <w:tab w:val="left" w:pos="8505"/>
              </w:tabs>
              <w:rPr>
                <w:rFonts w:cs="Arial"/>
                <w:sz w:val="24"/>
                <w:szCs w:val="24"/>
              </w:rPr>
            </w:pPr>
          </w:p>
        </w:tc>
        <w:tc>
          <w:tcPr>
            <w:tcW w:w="420" w:type="dxa"/>
          </w:tcPr>
          <w:p w14:paraId="5EB310F6" w14:textId="77777777" w:rsidR="00843980" w:rsidRPr="006D74AC" w:rsidRDefault="00843980" w:rsidP="00843980">
            <w:pPr>
              <w:tabs>
                <w:tab w:val="left" w:pos="8505"/>
              </w:tabs>
              <w:rPr>
                <w:rFonts w:cs="Arial"/>
                <w:sz w:val="24"/>
                <w:szCs w:val="24"/>
              </w:rPr>
            </w:pPr>
          </w:p>
        </w:tc>
      </w:tr>
      <w:tr w:rsidR="00843980" w:rsidRPr="006D74AC" w14:paraId="54B63096" w14:textId="77777777" w:rsidTr="00843980">
        <w:tc>
          <w:tcPr>
            <w:tcW w:w="421" w:type="dxa"/>
            <w:tcBorders>
              <w:right w:val="single" w:sz="8" w:space="0" w:color="auto"/>
            </w:tcBorders>
          </w:tcPr>
          <w:p w14:paraId="5A7C5083" w14:textId="77777777" w:rsidR="00843980" w:rsidRPr="006D74AC"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6D74AC" w:rsidRDefault="00843980" w:rsidP="00843980">
            <w:pPr>
              <w:rPr>
                <w:b/>
                <w:bCs/>
                <w:sz w:val="24"/>
                <w:szCs w:val="28"/>
                <w:lang w:val="de-DE"/>
              </w:rPr>
            </w:pPr>
            <w:r w:rsidRPr="006D74AC">
              <w:rPr>
                <w:b/>
                <w:bCs/>
                <w:sz w:val="24"/>
                <w:szCs w:val="28"/>
                <w:lang w:val="de-DE"/>
              </w:rPr>
              <w:t>Hinweise:</w:t>
            </w:r>
          </w:p>
          <w:p w14:paraId="25AA5F74" w14:textId="77777777" w:rsidR="00843980" w:rsidRPr="006D74AC" w:rsidRDefault="00843980" w:rsidP="00843980">
            <w:pPr>
              <w:rPr>
                <w:b/>
                <w:bCs/>
                <w:sz w:val="24"/>
                <w:szCs w:val="28"/>
                <w:lang w:val="de-DE"/>
              </w:rPr>
            </w:pPr>
          </w:p>
          <w:p w14:paraId="141CB398" w14:textId="77777777" w:rsidR="00843980" w:rsidRPr="006D74AC" w:rsidRDefault="00843980" w:rsidP="00843980">
            <w:pPr>
              <w:rPr>
                <w:b/>
                <w:bCs/>
                <w:sz w:val="24"/>
                <w:szCs w:val="28"/>
                <w:lang w:val="de-DE"/>
              </w:rPr>
            </w:pPr>
            <w:r w:rsidRPr="006D74AC">
              <w:rPr>
                <w:b/>
                <w:bCs/>
                <w:sz w:val="24"/>
                <w:szCs w:val="28"/>
                <w:lang w:val="de-DE"/>
              </w:rPr>
              <w:t>Ausbildungstipps, praxistaugliche Methoden und Best-Practice-Beispiele finden Sie im Tool 2 des Ausbildungsleitfadens unter:</w:t>
            </w:r>
          </w:p>
          <w:p w14:paraId="2C228884" w14:textId="77777777" w:rsidR="00843980" w:rsidRPr="006D74AC" w:rsidRDefault="00843980" w:rsidP="00843980">
            <w:pPr>
              <w:rPr>
                <w:color w:val="000000" w:themeColor="text1"/>
                <w:lang w:val="de-DE"/>
              </w:rPr>
            </w:pPr>
          </w:p>
          <w:p w14:paraId="43DBEF91" w14:textId="77777777" w:rsidR="00843980" w:rsidRPr="006D74AC" w:rsidRDefault="00D70977" w:rsidP="00843980">
            <w:pPr>
              <w:rPr>
                <w:color w:val="000000" w:themeColor="text1"/>
                <w:sz w:val="22"/>
                <w:szCs w:val="24"/>
                <w:lang w:val="de-DE"/>
              </w:rPr>
            </w:pPr>
            <w:hyperlink r:id="rId8" w:history="1">
              <w:r w:rsidR="00843980" w:rsidRPr="006D74AC">
                <w:rPr>
                  <w:rStyle w:val="Hyperlink"/>
                  <w:color w:val="000000" w:themeColor="text1"/>
                  <w:sz w:val="22"/>
                  <w:szCs w:val="24"/>
                  <w:lang w:val="de-DE"/>
                </w:rPr>
                <w:t>https://www.qualitaet-lehre.at/</w:t>
              </w:r>
            </w:hyperlink>
          </w:p>
          <w:p w14:paraId="67826FAE" w14:textId="77777777" w:rsidR="00843980" w:rsidRPr="006D74AC" w:rsidRDefault="00843980" w:rsidP="00843980">
            <w:pPr>
              <w:rPr>
                <w:rStyle w:val="Hyperlink"/>
                <w:color w:val="000000" w:themeColor="text1"/>
                <w:sz w:val="22"/>
                <w:szCs w:val="24"/>
                <w:lang w:val="de-DE"/>
              </w:rPr>
            </w:pPr>
          </w:p>
          <w:p w14:paraId="12035688" w14:textId="77777777" w:rsidR="00843980" w:rsidRPr="006D74AC" w:rsidRDefault="00843980" w:rsidP="00843980">
            <w:pPr>
              <w:rPr>
                <w:rStyle w:val="Hyperlink"/>
                <w:b/>
                <w:bCs/>
                <w:color w:val="000000" w:themeColor="text1"/>
                <w:sz w:val="22"/>
                <w:szCs w:val="24"/>
                <w:u w:val="none"/>
                <w:lang w:val="de-DE"/>
              </w:rPr>
            </w:pPr>
            <w:r w:rsidRPr="006D74AC">
              <w:rPr>
                <w:rStyle w:val="Hyperlink"/>
                <w:b/>
                <w:bCs/>
                <w:color w:val="000000" w:themeColor="text1"/>
                <w:sz w:val="22"/>
                <w:szCs w:val="24"/>
                <w:u w:val="none"/>
                <w:lang w:val="de-DE"/>
              </w:rPr>
              <w:t>Ein Video zu den Ausbildungsleitfäden ist unter folgendem Link abrufbar:</w:t>
            </w:r>
          </w:p>
          <w:p w14:paraId="251B5D99" w14:textId="77777777" w:rsidR="00843980" w:rsidRPr="006D74AC" w:rsidRDefault="00843980" w:rsidP="00843980">
            <w:pPr>
              <w:rPr>
                <w:rStyle w:val="Hyperlink"/>
                <w:b/>
                <w:bCs/>
                <w:color w:val="000000" w:themeColor="text1"/>
                <w:sz w:val="22"/>
                <w:szCs w:val="24"/>
                <w:lang w:val="de-DE"/>
              </w:rPr>
            </w:pPr>
          </w:p>
          <w:p w14:paraId="25E28748" w14:textId="77777777" w:rsidR="00843980" w:rsidRPr="006D74AC" w:rsidRDefault="00D70977" w:rsidP="00843980">
            <w:pPr>
              <w:rPr>
                <w:rStyle w:val="Hyperlink"/>
                <w:color w:val="000000" w:themeColor="text1"/>
                <w:sz w:val="22"/>
                <w:szCs w:val="24"/>
                <w:lang w:val="de-DE"/>
              </w:rPr>
            </w:pPr>
            <w:hyperlink r:id="rId9" w:history="1">
              <w:r w:rsidR="00843980" w:rsidRPr="006D74AC">
                <w:rPr>
                  <w:rStyle w:val="Hyperlink"/>
                  <w:color w:val="000000" w:themeColor="text1"/>
                  <w:sz w:val="22"/>
                  <w:szCs w:val="24"/>
                  <w:lang w:val="de-DE"/>
                </w:rPr>
                <w:t>https://www.youtube.com/watch?v=ag1kWHhKjyg</w:t>
              </w:r>
            </w:hyperlink>
          </w:p>
          <w:p w14:paraId="6E2990AC" w14:textId="77777777" w:rsidR="00843980" w:rsidRPr="006D74AC"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6D74AC" w:rsidRDefault="00843980" w:rsidP="00843980">
            <w:pPr>
              <w:tabs>
                <w:tab w:val="left" w:pos="8505"/>
              </w:tabs>
              <w:rPr>
                <w:rFonts w:cs="Arial"/>
                <w:sz w:val="24"/>
                <w:szCs w:val="24"/>
              </w:rPr>
            </w:pPr>
          </w:p>
        </w:tc>
      </w:tr>
      <w:tr w:rsidR="00843980" w:rsidRPr="006D74AC" w14:paraId="6F0070AB" w14:textId="77777777" w:rsidTr="00843980">
        <w:trPr>
          <w:trHeight w:val="248"/>
        </w:trPr>
        <w:tc>
          <w:tcPr>
            <w:tcW w:w="421" w:type="dxa"/>
          </w:tcPr>
          <w:p w14:paraId="6C72D2F1" w14:textId="77777777" w:rsidR="00843980" w:rsidRPr="006D74AC"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6D74AC" w:rsidRDefault="00843980" w:rsidP="00843980">
            <w:pPr>
              <w:tabs>
                <w:tab w:val="left" w:pos="8505"/>
              </w:tabs>
              <w:rPr>
                <w:rFonts w:cs="Arial"/>
                <w:sz w:val="24"/>
                <w:szCs w:val="24"/>
              </w:rPr>
            </w:pPr>
          </w:p>
        </w:tc>
        <w:tc>
          <w:tcPr>
            <w:tcW w:w="420" w:type="dxa"/>
          </w:tcPr>
          <w:p w14:paraId="5AF11D5D" w14:textId="77777777" w:rsidR="00843980" w:rsidRPr="006D74AC" w:rsidRDefault="00843980" w:rsidP="00843980">
            <w:pPr>
              <w:tabs>
                <w:tab w:val="left" w:pos="8505"/>
              </w:tabs>
              <w:rPr>
                <w:rFonts w:cs="Arial"/>
                <w:sz w:val="24"/>
                <w:szCs w:val="24"/>
              </w:rPr>
            </w:pPr>
          </w:p>
        </w:tc>
      </w:tr>
    </w:tbl>
    <w:p w14:paraId="33D61A7F" w14:textId="77777777" w:rsidR="00843980" w:rsidRPr="006D74AC" w:rsidRDefault="00843980" w:rsidP="00843980">
      <w:pPr>
        <w:tabs>
          <w:tab w:val="left" w:pos="8505"/>
        </w:tabs>
        <w:rPr>
          <w:rFonts w:cs="Arial"/>
          <w:sz w:val="24"/>
          <w:szCs w:val="24"/>
        </w:rPr>
      </w:pPr>
    </w:p>
    <w:p w14:paraId="5C9ECBAB" w14:textId="77777777" w:rsidR="00843980" w:rsidRPr="006D74AC" w:rsidRDefault="00843980" w:rsidP="00843980">
      <w:pPr>
        <w:spacing w:before="0" w:after="200" w:line="276" w:lineRule="auto"/>
        <w:ind w:hanging="284"/>
        <w:rPr>
          <w:rFonts w:cs="Arial"/>
          <w:b/>
          <w:sz w:val="28"/>
          <w:szCs w:val="28"/>
        </w:rPr>
      </w:pPr>
      <w:r w:rsidRPr="006D74AC">
        <w:rPr>
          <w:rFonts w:cs="Arial"/>
          <w:sz w:val="24"/>
          <w:szCs w:val="24"/>
        </w:rPr>
        <w:br w:type="page"/>
      </w:r>
      <w:r w:rsidRPr="006D74AC">
        <w:rPr>
          <w:rFonts w:cs="Arial"/>
          <w:b/>
          <w:sz w:val="28"/>
          <w:szCs w:val="28"/>
        </w:rPr>
        <w:lastRenderedPageBreak/>
        <w:t>Durchgeführte Feedback-Gespräche zum Ausbildungsstand:</w:t>
      </w:r>
    </w:p>
    <w:p w14:paraId="52F83630" w14:textId="77777777" w:rsidR="00843980" w:rsidRPr="006D74AC" w:rsidRDefault="00843980" w:rsidP="00843980">
      <w:pPr>
        <w:spacing w:before="0" w:after="200" w:line="276" w:lineRule="auto"/>
        <w:rPr>
          <w:rFonts w:cs="Arial"/>
          <w:b/>
          <w:sz w:val="28"/>
          <w:szCs w:val="28"/>
        </w:rPr>
      </w:pPr>
    </w:p>
    <w:p w14:paraId="1743ABD4"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1. Lehrjahr</w:t>
      </w:r>
    </w:p>
    <w:p w14:paraId="1A239612"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7066A8E1"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2D69AD36"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4A26B2A1"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499FA54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158A5C73" w14:textId="77777777" w:rsidTr="00D910A4">
        <w:trPr>
          <w:trHeight w:val="764"/>
        </w:trPr>
        <w:tc>
          <w:tcPr>
            <w:tcW w:w="1097" w:type="dxa"/>
            <w:vMerge/>
            <w:shd w:val="clear" w:color="auto" w:fill="F2F2F2" w:themeFill="background1" w:themeFillShade="F2"/>
          </w:tcPr>
          <w:p w14:paraId="58BDF768" w14:textId="77777777" w:rsidR="00843980" w:rsidRPr="006D74AC" w:rsidRDefault="00843980" w:rsidP="00D910A4">
            <w:pPr>
              <w:rPr>
                <w:rFonts w:cs="Arial"/>
                <w:szCs w:val="20"/>
              </w:rPr>
            </w:pPr>
          </w:p>
        </w:tc>
        <w:tc>
          <w:tcPr>
            <w:tcW w:w="1881" w:type="dxa"/>
            <w:shd w:val="clear" w:color="auto" w:fill="auto"/>
          </w:tcPr>
          <w:p w14:paraId="0AC923E1" w14:textId="77777777" w:rsidR="00843980" w:rsidRPr="006D74AC" w:rsidRDefault="00843980" w:rsidP="00D910A4">
            <w:pPr>
              <w:rPr>
                <w:rFonts w:cs="Arial"/>
                <w:szCs w:val="20"/>
              </w:rPr>
            </w:pPr>
          </w:p>
        </w:tc>
        <w:tc>
          <w:tcPr>
            <w:tcW w:w="2409" w:type="dxa"/>
            <w:shd w:val="clear" w:color="auto" w:fill="auto"/>
          </w:tcPr>
          <w:p w14:paraId="61723312" w14:textId="77777777" w:rsidR="00843980" w:rsidRPr="006D74AC" w:rsidRDefault="00843980" w:rsidP="00D910A4">
            <w:pPr>
              <w:rPr>
                <w:rFonts w:cs="Arial"/>
                <w:szCs w:val="20"/>
              </w:rPr>
            </w:pPr>
          </w:p>
        </w:tc>
        <w:tc>
          <w:tcPr>
            <w:tcW w:w="2410" w:type="dxa"/>
            <w:shd w:val="clear" w:color="auto" w:fill="auto"/>
          </w:tcPr>
          <w:p w14:paraId="751E2C8D" w14:textId="77777777" w:rsidR="00843980" w:rsidRPr="006D74AC" w:rsidRDefault="00843980" w:rsidP="00D910A4">
            <w:pPr>
              <w:rPr>
                <w:rFonts w:cs="Arial"/>
                <w:szCs w:val="20"/>
              </w:rPr>
            </w:pPr>
          </w:p>
        </w:tc>
        <w:tc>
          <w:tcPr>
            <w:tcW w:w="1134" w:type="dxa"/>
          </w:tcPr>
          <w:p w14:paraId="21A01675" w14:textId="77777777" w:rsidR="00843980" w:rsidRPr="006D74AC" w:rsidRDefault="00843980" w:rsidP="00D910A4">
            <w:pPr>
              <w:rPr>
                <w:rFonts w:cs="Arial"/>
                <w:szCs w:val="20"/>
              </w:rPr>
            </w:pPr>
          </w:p>
        </w:tc>
      </w:tr>
      <w:tr w:rsidR="00843980" w:rsidRPr="006D74AC"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6D74AC" w:rsidRDefault="00843980" w:rsidP="00D910A4">
            <w:pPr>
              <w:rPr>
                <w:rFonts w:cs="Arial"/>
                <w:sz w:val="28"/>
                <w:szCs w:val="28"/>
              </w:rPr>
            </w:pPr>
          </w:p>
          <w:p w14:paraId="1BF5A7A8"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6D74AC" w:rsidRDefault="00843980" w:rsidP="00D910A4">
            <w:pPr>
              <w:rPr>
                <w:rFonts w:cs="Arial"/>
                <w:sz w:val="28"/>
                <w:szCs w:val="28"/>
              </w:rPr>
            </w:pPr>
          </w:p>
        </w:tc>
      </w:tr>
      <w:tr w:rsidR="00843980" w:rsidRPr="006D74AC"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656B3902"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D76FF88"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935DD4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2768A3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619C9134" w14:textId="77777777" w:rsidTr="00D910A4">
        <w:trPr>
          <w:trHeight w:val="764"/>
        </w:trPr>
        <w:tc>
          <w:tcPr>
            <w:tcW w:w="1097" w:type="dxa"/>
            <w:vMerge/>
            <w:shd w:val="clear" w:color="auto" w:fill="F2F2F2" w:themeFill="background1" w:themeFillShade="F2"/>
          </w:tcPr>
          <w:p w14:paraId="00E8B833" w14:textId="77777777" w:rsidR="00843980" w:rsidRPr="006D74AC" w:rsidRDefault="00843980" w:rsidP="00D910A4">
            <w:pPr>
              <w:rPr>
                <w:rFonts w:cs="Arial"/>
                <w:szCs w:val="20"/>
              </w:rPr>
            </w:pPr>
          </w:p>
        </w:tc>
        <w:tc>
          <w:tcPr>
            <w:tcW w:w="1881" w:type="dxa"/>
            <w:shd w:val="clear" w:color="auto" w:fill="auto"/>
          </w:tcPr>
          <w:p w14:paraId="7AEF2968" w14:textId="77777777" w:rsidR="00843980" w:rsidRPr="006D74AC" w:rsidRDefault="00843980" w:rsidP="00D910A4">
            <w:pPr>
              <w:rPr>
                <w:rFonts w:cs="Arial"/>
                <w:szCs w:val="20"/>
              </w:rPr>
            </w:pPr>
          </w:p>
        </w:tc>
        <w:tc>
          <w:tcPr>
            <w:tcW w:w="2409" w:type="dxa"/>
            <w:shd w:val="clear" w:color="auto" w:fill="auto"/>
          </w:tcPr>
          <w:p w14:paraId="4414736B" w14:textId="77777777" w:rsidR="00843980" w:rsidRPr="006D74AC" w:rsidRDefault="00843980" w:rsidP="00D910A4">
            <w:pPr>
              <w:rPr>
                <w:rFonts w:cs="Arial"/>
                <w:szCs w:val="20"/>
              </w:rPr>
            </w:pPr>
          </w:p>
        </w:tc>
        <w:tc>
          <w:tcPr>
            <w:tcW w:w="2410" w:type="dxa"/>
            <w:shd w:val="clear" w:color="auto" w:fill="auto"/>
          </w:tcPr>
          <w:p w14:paraId="5F9C9FD1" w14:textId="77777777" w:rsidR="00843980" w:rsidRPr="006D74AC" w:rsidRDefault="00843980" w:rsidP="00D910A4">
            <w:pPr>
              <w:rPr>
                <w:rFonts w:cs="Arial"/>
                <w:szCs w:val="20"/>
              </w:rPr>
            </w:pPr>
          </w:p>
        </w:tc>
        <w:tc>
          <w:tcPr>
            <w:tcW w:w="1134" w:type="dxa"/>
          </w:tcPr>
          <w:p w14:paraId="16AC0DDD" w14:textId="77777777" w:rsidR="00843980" w:rsidRPr="006D74AC" w:rsidRDefault="00843980" w:rsidP="00D910A4">
            <w:pPr>
              <w:rPr>
                <w:rFonts w:cs="Arial"/>
                <w:szCs w:val="20"/>
              </w:rPr>
            </w:pPr>
          </w:p>
        </w:tc>
      </w:tr>
    </w:tbl>
    <w:p w14:paraId="4E7B6164"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8DE66C9" w14:textId="77777777" w:rsidTr="00D910A4">
        <w:trPr>
          <w:trHeight w:val="2841"/>
        </w:trPr>
        <w:tc>
          <w:tcPr>
            <w:tcW w:w="2386" w:type="dxa"/>
            <w:shd w:val="clear" w:color="auto" w:fill="F2F2F2" w:themeFill="background1" w:themeFillShade="F2"/>
          </w:tcPr>
          <w:p w14:paraId="6E540993"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29003AD9" w14:textId="77777777" w:rsidR="00843980" w:rsidRPr="006D74AC" w:rsidRDefault="00843980" w:rsidP="00D910A4">
            <w:pPr>
              <w:rPr>
                <w:rFonts w:cs="Arial"/>
                <w:szCs w:val="20"/>
              </w:rPr>
            </w:pPr>
          </w:p>
        </w:tc>
      </w:tr>
    </w:tbl>
    <w:p w14:paraId="5719D93A" w14:textId="77777777" w:rsidR="00843980" w:rsidRPr="006D74AC" w:rsidRDefault="00843980" w:rsidP="00843980">
      <w:pPr>
        <w:rPr>
          <w:rFonts w:cs="TrebuchetMS-Bold"/>
          <w:b/>
          <w:bCs/>
          <w:szCs w:val="20"/>
        </w:rPr>
      </w:pPr>
    </w:p>
    <w:p w14:paraId="37C35999" w14:textId="5A361496" w:rsidR="00843980" w:rsidRPr="006D74AC" w:rsidRDefault="00843980">
      <w:pPr>
        <w:spacing w:before="0" w:after="160" w:line="259" w:lineRule="auto"/>
        <w:rPr>
          <w:rFonts w:cs="Arial"/>
          <w:sz w:val="24"/>
          <w:szCs w:val="24"/>
        </w:rPr>
      </w:pPr>
      <w:r w:rsidRPr="006D74AC">
        <w:rPr>
          <w:rFonts w:cs="Arial"/>
          <w:sz w:val="24"/>
          <w:szCs w:val="24"/>
        </w:rPr>
        <w:br w:type="page"/>
      </w:r>
    </w:p>
    <w:p w14:paraId="531B741B"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2. Lehrjahr</w:t>
      </w:r>
    </w:p>
    <w:p w14:paraId="5F420CF1"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6C1E166"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16F0E4C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284FD75"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32FC4B92"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09118A66" w14:textId="77777777" w:rsidTr="00D910A4">
        <w:trPr>
          <w:trHeight w:val="764"/>
        </w:trPr>
        <w:tc>
          <w:tcPr>
            <w:tcW w:w="1097" w:type="dxa"/>
            <w:vMerge/>
            <w:shd w:val="clear" w:color="auto" w:fill="F2F2F2" w:themeFill="background1" w:themeFillShade="F2"/>
          </w:tcPr>
          <w:p w14:paraId="5B06EAA3" w14:textId="77777777" w:rsidR="00843980" w:rsidRPr="006D74AC" w:rsidRDefault="00843980" w:rsidP="00D910A4">
            <w:pPr>
              <w:rPr>
                <w:rFonts w:cs="Arial"/>
                <w:szCs w:val="20"/>
              </w:rPr>
            </w:pPr>
          </w:p>
        </w:tc>
        <w:tc>
          <w:tcPr>
            <w:tcW w:w="1881" w:type="dxa"/>
            <w:shd w:val="clear" w:color="auto" w:fill="auto"/>
          </w:tcPr>
          <w:p w14:paraId="336464EE" w14:textId="77777777" w:rsidR="00843980" w:rsidRPr="006D74AC" w:rsidRDefault="00843980" w:rsidP="00D910A4">
            <w:pPr>
              <w:rPr>
                <w:rFonts w:cs="Arial"/>
                <w:szCs w:val="20"/>
              </w:rPr>
            </w:pPr>
          </w:p>
        </w:tc>
        <w:tc>
          <w:tcPr>
            <w:tcW w:w="2409" w:type="dxa"/>
            <w:shd w:val="clear" w:color="auto" w:fill="auto"/>
          </w:tcPr>
          <w:p w14:paraId="2D80BFA6" w14:textId="77777777" w:rsidR="00843980" w:rsidRPr="006D74AC" w:rsidRDefault="00843980" w:rsidP="00D910A4">
            <w:pPr>
              <w:rPr>
                <w:rFonts w:cs="Arial"/>
                <w:szCs w:val="20"/>
              </w:rPr>
            </w:pPr>
          </w:p>
        </w:tc>
        <w:tc>
          <w:tcPr>
            <w:tcW w:w="2410" w:type="dxa"/>
            <w:shd w:val="clear" w:color="auto" w:fill="auto"/>
          </w:tcPr>
          <w:p w14:paraId="3F451E31" w14:textId="77777777" w:rsidR="00843980" w:rsidRPr="006D74AC" w:rsidRDefault="00843980" w:rsidP="00D910A4">
            <w:pPr>
              <w:rPr>
                <w:rFonts w:cs="Arial"/>
                <w:szCs w:val="20"/>
              </w:rPr>
            </w:pPr>
          </w:p>
        </w:tc>
        <w:tc>
          <w:tcPr>
            <w:tcW w:w="1134" w:type="dxa"/>
          </w:tcPr>
          <w:p w14:paraId="59A4244D" w14:textId="77777777" w:rsidR="00843980" w:rsidRPr="006D74AC" w:rsidRDefault="00843980" w:rsidP="00D910A4">
            <w:pPr>
              <w:rPr>
                <w:rFonts w:cs="Arial"/>
                <w:szCs w:val="20"/>
              </w:rPr>
            </w:pPr>
          </w:p>
        </w:tc>
      </w:tr>
      <w:tr w:rsidR="00843980" w:rsidRPr="006D74AC"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6D74AC" w:rsidRDefault="00843980" w:rsidP="00D910A4">
            <w:pPr>
              <w:rPr>
                <w:rFonts w:cs="Arial"/>
                <w:sz w:val="28"/>
                <w:szCs w:val="28"/>
              </w:rPr>
            </w:pPr>
          </w:p>
          <w:p w14:paraId="2266C413"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6D74AC" w:rsidRDefault="00843980" w:rsidP="00D910A4">
            <w:pPr>
              <w:rPr>
                <w:rFonts w:cs="Arial"/>
                <w:sz w:val="28"/>
                <w:szCs w:val="28"/>
              </w:rPr>
            </w:pPr>
          </w:p>
        </w:tc>
      </w:tr>
      <w:tr w:rsidR="00843980" w:rsidRPr="006D74AC"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1A44D005"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CED028B"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B876737"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48F5EDA"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375432C9" w14:textId="77777777" w:rsidTr="00D910A4">
        <w:trPr>
          <w:trHeight w:val="764"/>
        </w:trPr>
        <w:tc>
          <w:tcPr>
            <w:tcW w:w="1097" w:type="dxa"/>
            <w:vMerge/>
            <w:shd w:val="clear" w:color="auto" w:fill="F2F2F2" w:themeFill="background1" w:themeFillShade="F2"/>
          </w:tcPr>
          <w:p w14:paraId="2EBEC23D" w14:textId="77777777" w:rsidR="00843980" w:rsidRPr="006D74AC" w:rsidRDefault="00843980" w:rsidP="00D910A4">
            <w:pPr>
              <w:rPr>
                <w:rFonts w:cs="Arial"/>
                <w:szCs w:val="20"/>
              </w:rPr>
            </w:pPr>
          </w:p>
        </w:tc>
        <w:tc>
          <w:tcPr>
            <w:tcW w:w="1881" w:type="dxa"/>
            <w:shd w:val="clear" w:color="auto" w:fill="auto"/>
          </w:tcPr>
          <w:p w14:paraId="672E7872" w14:textId="77777777" w:rsidR="00843980" w:rsidRPr="006D74AC" w:rsidRDefault="00843980" w:rsidP="00D910A4">
            <w:pPr>
              <w:rPr>
                <w:rFonts w:cs="Arial"/>
                <w:szCs w:val="20"/>
              </w:rPr>
            </w:pPr>
          </w:p>
        </w:tc>
        <w:tc>
          <w:tcPr>
            <w:tcW w:w="2409" w:type="dxa"/>
            <w:shd w:val="clear" w:color="auto" w:fill="auto"/>
          </w:tcPr>
          <w:p w14:paraId="7CCFA8E4" w14:textId="77777777" w:rsidR="00843980" w:rsidRPr="006D74AC" w:rsidRDefault="00843980" w:rsidP="00D910A4">
            <w:pPr>
              <w:rPr>
                <w:rFonts w:cs="Arial"/>
                <w:szCs w:val="20"/>
              </w:rPr>
            </w:pPr>
          </w:p>
        </w:tc>
        <w:tc>
          <w:tcPr>
            <w:tcW w:w="2410" w:type="dxa"/>
            <w:shd w:val="clear" w:color="auto" w:fill="auto"/>
          </w:tcPr>
          <w:p w14:paraId="458F4038" w14:textId="77777777" w:rsidR="00843980" w:rsidRPr="006D74AC" w:rsidRDefault="00843980" w:rsidP="00D910A4">
            <w:pPr>
              <w:rPr>
                <w:rFonts w:cs="Arial"/>
                <w:szCs w:val="20"/>
              </w:rPr>
            </w:pPr>
          </w:p>
        </w:tc>
        <w:tc>
          <w:tcPr>
            <w:tcW w:w="1134" w:type="dxa"/>
          </w:tcPr>
          <w:p w14:paraId="239F74E5" w14:textId="77777777" w:rsidR="00843980" w:rsidRPr="006D74AC" w:rsidRDefault="00843980" w:rsidP="00D910A4">
            <w:pPr>
              <w:rPr>
                <w:rFonts w:cs="Arial"/>
                <w:szCs w:val="20"/>
              </w:rPr>
            </w:pPr>
          </w:p>
        </w:tc>
      </w:tr>
    </w:tbl>
    <w:p w14:paraId="342D0856"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1A17E21F" w14:textId="77777777" w:rsidTr="00D910A4">
        <w:trPr>
          <w:trHeight w:val="2841"/>
        </w:trPr>
        <w:tc>
          <w:tcPr>
            <w:tcW w:w="2386" w:type="dxa"/>
            <w:shd w:val="clear" w:color="auto" w:fill="F2F2F2" w:themeFill="background1" w:themeFillShade="F2"/>
          </w:tcPr>
          <w:p w14:paraId="3EA59160"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70C6EA50" w14:textId="77777777" w:rsidR="00843980" w:rsidRPr="006D74AC" w:rsidRDefault="00843980" w:rsidP="00D910A4">
            <w:pPr>
              <w:rPr>
                <w:rFonts w:cs="Arial"/>
                <w:szCs w:val="20"/>
              </w:rPr>
            </w:pPr>
          </w:p>
        </w:tc>
      </w:tr>
    </w:tbl>
    <w:p w14:paraId="214A77D6" w14:textId="77777777" w:rsidR="00843980" w:rsidRPr="006D74AC" w:rsidRDefault="00843980" w:rsidP="00843980">
      <w:pPr>
        <w:rPr>
          <w:rFonts w:cs="TrebuchetMS-Bold"/>
          <w:b/>
          <w:bCs/>
          <w:szCs w:val="20"/>
        </w:rPr>
      </w:pPr>
    </w:p>
    <w:p w14:paraId="67C0B4CD" w14:textId="74516F14" w:rsidR="00843980" w:rsidRPr="006D74AC" w:rsidRDefault="00843980">
      <w:pPr>
        <w:spacing w:before="0" w:after="160" w:line="259" w:lineRule="auto"/>
        <w:rPr>
          <w:rFonts w:cs="Arial"/>
          <w:sz w:val="24"/>
          <w:szCs w:val="24"/>
        </w:rPr>
      </w:pPr>
      <w:r w:rsidRPr="006D74AC">
        <w:rPr>
          <w:rFonts w:cs="Arial"/>
          <w:sz w:val="24"/>
          <w:szCs w:val="24"/>
        </w:rPr>
        <w:br w:type="page"/>
      </w:r>
    </w:p>
    <w:p w14:paraId="03C3F193"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3. Lehrjahr</w:t>
      </w:r>
    </w:p>
    <w:p w14:paraId="0F17512C"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F2763FA"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3533442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AC9D62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C2924B3"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1C362C2" w14:textId="77777777" w:rsidTr="00D910A4">
        <w:trPr>
          <w:trHeight w:val="764"/>
        </w:trPr>
        <w:tc>
          <w:tcPr>
            <w:tcW w:w="1097" w:type="dxa"/>
            <w:vMerge/>
            <w:shd w:val="clear" w:color="auto" w:fill="F2F2F2" w:themeFill="background1" w:themeFillShade="F2"/>
          </w:tcPr>
          <w:p w14:paraId="1B1F4468" w14:textId="77777777" w:rsidR="00843980" w:rsidRPr="006D74AC" w:rsidRDefault="00843980" w:rsidP="00D910A4">
            <w:pPr>
              <w:rPr>
                <w:rFonts w:cs="Arial"/>
                <w:szCs w:val="20"/>
              </w:rPr>
            </w:pPr>
          </w:p>
        </w:tc>
        <w:tc>
          <w:tcPr>
            <w:tcW w:w="1881" w:type="dxa"/>
            <w:shd w:val="clear" w:color="auto" w:fill="auto"/>
          </w:tcPr>
          <w:p w14:paraId="198FFFBB" w14:textId="77777777" w:rsidR="00843980" w:rsidRPr="006D74AC" w:rsidRDefault="00843980" w:rsidP="00D910A4">
            <w:pPr>
              <w:rPr>
                <w:rFonts w:cs="Arial"/>
                <w:szCs w:val="20"/>
              </w:rPr>
            </w:pPr>
          </w:p>
        </w:tc>
        <w:tc>
          <w:tcPr>
            <w:tcW w:w="2409" w:type="dxa"/>
            <w:shd w:val="clear" w:color="auto" w:fill="auto"/>
          </w:tcPr>
          <w:p w14:paraId="44527A61" w14:textId="77777777" w:rsidR="00843980" w:rsidRPr="006D74AC" w:rsidRDefault="00843980" w:rsidP="00D910A4">
            <w:pPr>
              <w:rPr>
                <w:rFonts w:cs="Arial"/>
                <w:szCs w:val="20"/>
              </w:rPr>
            </w:pPr>
          </w:p>
        </w:tc>
        <w:tc>
          <w:tcPr>
            <w:tcW w:w="2410" w:type="dxa"/>
            <w:shd w:val="clear" w:color="auto" w:fill="auto"/>
          </w:tcPr>
          <w:p w14:paraId="2B2DC616" w14:textId="77777777" w:rsidR="00843980" w:rsidRPr="006D74AC" w:rsidRDefault="00843980" w:rsidP="00D910A4">
            <w:pPr>
              <w:rPr>
                <w:rFonts w:cs="Arial"/>
                <w:szCs w:val="20"/>
              </w:rPr>
            </w:pPr>
          </w:p>
        </w:tc>
        <w:tc>
          <w:tcPr>
            <w:tcW w:w="1134" w:type="dxa"/>
          </w:tcPr>
          <w:p w14:paraId="16151495" w14:textId="77777777" w:rsidR="00843980" w:rsidRPr="006D74AC" w:rsidRDefault="00843980" w:rsidP="00D910A4">
            <w:pPr>
              <w:rPr>
                <w:rFonts w:cs="Arial"/>
                <w:szCs w:val="20"/>
              </w:rPr>
            </w:pPr>
          </w:p>
        </w:tc>
      </w:tr>
      <w:tr w:rsidR="00843980" w:rsidRPr="006D74AC"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6D74AC" w:rsidRDefault="00843980" w:rsidP="00D910A4">
            <w:pPr>
              <w:rPr>
                <w:rFonts w:cs="Arial"/>
                <w:sz w:val="28"/>
                <w:szCs w:val="28"/>
              </w:rPr>
            </w:pPr>
          </w:p>
          <w:p w14:paraId="319F28CA"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6D74AC" w:rsidRDefault="00843980" w:rsidP="00D910A4">
            <w:pPr>
              <w:rPr>
                <w:rFonts w:cs="Arial"/>
                <w:sz w:val="28"/>
                <w:szCs w:val="28"/>
              </w:rPr>
            </w:pPr>
          </w:p>
        </w:tc>
      </w:tr>
      <w:tr w:rsidR="00843980" w:rsidRPr="006D74AC"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77EEA84"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4AF79E19"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1878FE40"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4BE9691"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3BB30D4" w14:textId="77777777" w:rsidTr="00D910A4">
        <w:trPr>
          <w:trHeight w:val="764"/>
        </w:trPr>
        <w:tc>
          <w:tcPr>
            <w:tcW w:w="1097" w:type="dxa"/>
            <w:vMerge/>
            <w:shd w:val="clear" w:color="auto" w:fill="F2F2F2" w:themeFill="background1" w:themeFillShade="F2"/>
          </w:tcPr>
          <w:p w14:paraId="6687C462" w14:textId="77777777" w:rsidR="00843980" w:rsidRPr="006D74AC" w:rsidRDefault="00843980" w:rsidP="00D910A4">
            <w:pPr>
              <w:rPr>
                <w:rFonts w:cs="Arial"/>
                <w:szCs w:val="20"/>
              </w:rPr>
            </w:pPr>
          </w:p>
        </w:tc>
        <w:tc>
          <w:tcPr>
            <w:tcW w:w="1881" w:type="dxa"/>
            <w:shd w:val="clear" w:color="auto" w:fill="auto"/>
          </w:tcPr>
          <w:p w14:paraId="0185CF0E" w14:textId="77777777" w:rsidR="00843980" w:rsidRPr="006D74AC" w:rsidRDefault="00843980" w:rsidP="00D910A4">
            <w:pPr>
              <w:rPr>
                <w:rFonts w:cs="Arial"/>
                <w:szCs w:val="20"/>
              </w:rPr>
            </w:pPr>
          </w:p>
        </w:tc>
        <w:tc>
          <w:tcPr>
            <w:tcW w:w="2409" w:type="dxa"/>
            <w:shd w:val="clear" w:color="auto" w:fill="auto"/>
          </w:tcPr>
          <w:p w14:paraId="0564EB56" w14:textId="77777777" w:rsidR="00843980" w:rsidRPr="006D74AC" w:rsidRDefault="00843980" w:rsidP="00D910A4">
            <w:pPr>
              <w:rPr>
                <w:rFonts w:cs="Arial"/>
                <w:szCs w:val="20"/>
              </w:rPr>
            </w:pPr>
          </w:p>
        </w:tc>
        <w:tc>
          <w:tcPr>
            <w:tcW w:w="2410" w:type="dxa"/>
            <w:shd w:val="clear" w:color="auto" w:fill="auto"/>
          </w:tcPr>
          <w:p w14:paraId="0BA4EBE8" w14:textId="77777777" w:rsidR="00843980" w:rsidRPr="006D74AC" w:rsidRDefault="00843980" w:rsidP="00D910A4">
            <w:pPr>
              <w:rPr>
                <w:rFonts w:cs="Arial"/>
                <w:szCs w:val="20"/>
              </w:rPr>
            </w:pPr>
          </w:p>
        </w:tc>
        <w:tc>
          <w:tcPr>
            <w:tcW w:w="1134" w:type="dxa"/>
          </w:tcPr>
          <w:p w14:paraId="50FAE1F4" w14:textId="77777777" w:rsidR="00843980" w:rsidRPr="006D74AC" w:rsidRDefault="00843980" w:rsidP="00D910A4">
            <w:pPr>
              <w:rPr>
                <w:rFonts w:cs="Arial"/>
                <w:szCs w:val="20"/>
              </w:rPr>
            </w:pPr>
          </w:p>
        </w:tc>
      </w:tr>
    </w:tbl>
    <w:p w14:paraId="7F4D033D"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998EE53" w14:textId="77777777" w:rsidTr="00D910A4">
        <w:trPr>
          <w:trHeight w:val="2841"/>
        </w:trPr>
        <w:tc>
          <w:tcPr>
            <w:tcW w:w="2386" w:type="dxa"/>
            <w:shd w:val="clear" w:color="auto" w:fill="F2F2F2" w:themeFill="background1" w:themeFillShade="F2"/>
          </w:tcPr>
          <w:p w14:paraId="48822D47"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450FC8D8" w14:textId="77777777" w:rsidR="00843980" w:rsidRPr="006D74AC" w:rsidRDefault="00843980" w:rsidP="00D910A4">
            <w:pPr>
              <w:rPr>
                <w:rFonts w:cs="Arial"/>
                <w:szCs w:val="20"/>
              </w:rPr>
            </w:pPr>
          </w:p>
        </w:tc>
      </w:tr>
    </w:tbl>
    <w:p w14:paraId="4AFB9030" w14:textId="77777777" w:rsidR="00843980" w:rsidRPr="006D74AC" w:rsidRDefault="00843980" w:rsidP="00843980">
      <w:pPr>
        <w:tabs>
          <w:tab w:val="left" w:pos="8505"/>
        </w:tabs>
        <w:rPr>
          <w:rFonts w:cs="Arial"/>
          <w:sz w:val="24"/>
          <w:szCs w:val="24"/>
        </w:rPr>
      </w:pPr>
    </w:p>
    <w:p w14:paraId="731F3B16" w14:textId="33465F38" w:rsidR="00843980" w:rsidRDefault="00843980">
      <w:pPr>
        <w:spacing w:before="0" w:after="160" w:line="259" w:lineRule="auto"/>
        <w:rPr>
          <w:rFonts w:cs="Arial"/>
          <w:sz w:val="24"/>
          <w:szCs w:val="24"/>
        </w:rPr>
      </w:pPr>
      <w:r w:rsidRPr="006D74AC">
        <w:rPr>
          <w:rFonts w:cs="Arial"/>
          <w:sz w:val="24"/>
          <w:szCs w:val="24"/>
        </w:rPr>
        <w:br w:type="page"/>
      </w:r>
    </w:p>
    <w:p w14:paraId="2FC200F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0"/>
        <w:gridCol w:w="8188"/>
        <w:gridCol w:w="418"/>
      </w:tblGrid>
      <w:tr w:rsidR="00843980" w:rsidRPr="006D74AC" w14:paraId="7053AEC1" w14:textId="77777777" w:rsidTr="00D910A4">
        <w:tc>
          <w:tcPr>
            <w:tcW w:w="421" w:type="dxa"/>
          </w:tcPr>
          <w:p w14:paraId="40ACC3E6" w14:textId="77777777" w:rsidR="00843980" w:rsidRPr="006D74AC" w:rsidRDefault="00843980" w:rsidP="00D910A4">
            <w:pPr>
              <w:tabs>
                <w:tab w:val="left" w:pos="8505"/>
              </w:tabs>
              <w:rPr>
                <w:rFonts w:cs="Arial"/>
                <w:sz w:val="24"/>
                <w:szCs w:val="24"/>
              </w:rPr>
            </w:pPr>
          </w:p>
        </w:tc>
        <w:tc>
          <w:tcPr>
            <w:tcW w:w="8221" w:type="dxa"/>
            <w:tcBorders>
              <w:bottom w:val="single" w:sz="8" w:space="0" w:color="auto"/>
            </w:tcBorders>
          </w:tcPr>
          <w:p w14:paraId="3EE42E2A" w14:textId="77777777" w:rsidR="00843980" w:rsidRPr="006D74AC" w:rsidRDefault="00843980" w:rsidP="00D910A4">
            <w:pPr>
              <w:tabs>
                <w:tab w:val="left" w:pos="8505"/>
              </w:tabs>
              <w:rPr>
                <w:rFonts w:cs="Arial"/>
                <w:sz w:val="24"/>
                <w:szCs w:val="24"/>
              </w:rPr>
            </w:pPr>
          </w:p>
        </w:tc>
        <w:tc>
          <w:tcPr>
            <w:tcW w:w="420" w:type="dxa"/>
          </w:tcPr>
          <w:p w14:paraId="52CBD268" w14:textId="77777777" w:rsidR="00843980" w:rsidRPr="006D74AC" w:rsidRDefault="00843980" w:rsidP="00D910A4">
            <w:pPr>
              <w:tabs>
                <w:tab w:val="left" w:pos="8505"/>
              </w:tabs>
              <w:rPr>
                <w:rFonts w:cs="Arial"/>
                <w:sz w:val="24"/>
                <w:szCs w:val="24"/>
              </w:rPr>
            </w:pPr>
          </w:p>
        </w:tc>
      </w:tr>
      <w:tr w:rsidR="00843980" w:rsidRPr="006D74AC" w14:paraId="00C0D98D" w14:textId="77777777" w:rsidTr="00D910A4">
        <w:tc>
          <w:tcPr>
            <w:tcW w:w="421" w:type="dxa"/>
            <w:tcBorders>
              <w:right w:val="single" w:sz="8" w:space="0" w:color="auto"/>
            </w:tcBorders>
          </w:tcPr>
          <w:p w14:paraId="55640D2F" w14:textId="77777777" w:rsidR="00843980" w:rsidRPr="006D74AC" w:rsidRDefault="00843980" w:rsidP="00D910A4">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6D74AC" w:rsidRDefault="00843980" w:rsidP="00843980">
            <w:pPr>
              <w:rPr>
                <w:b/>
                <w:bCs/>
                <w:sz w:val="24"/>
                <w:szCs w:val="28"/>
                <w:lang w:val="de-DE"/>
              </w:rPr>
            </w:pPr>
            <w:r w:rsidRPr="006D74AC">
              <w:rPr>
                <w:b/>
                <w:bCs/>
                <w:sz w:val="24"/>
                <w:szCs w:val="28"/>
                <w:lang w:val="de-DE"/>
              </w:rPr>
              <w:t>Infobox:</w:t>
            </w:r>
          </w:p>
          <w:p w14:paraId="040487DD" w14:textId="77777777" w:rsidR="00843980" w:rsidRPr="006D74AC" w:rsidRDefault="00843980" w:rsidP="00843980">
            <w:pPr>
              <w:rPr>
                <w:b/>
                <w:bCs/>
                <w:sz w:val="24"/>
                <w:szCs w:val="28"/>
                <w:lang w:val="de-DE"/>
              </w:rPr>
            </w:pPr>
          </w:p>
          <w:p w14:paraId="3CDCDF9C" w14:textId="77777777" w:rsidR="00843980" w:rsidRPr="006D74AC" w:rsidRDefault="00843980" w:rsidP="00843980">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6B37026B" w14:textId="5E2CF93B" w:rsidR="00843980" w:rsidRPr="006D74AC"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6D74AC" w14:paraId="2E065745" w14:textId="77777777" w:rsidTr="00843980">
              <w:tc>
                <w:tcPr>
                  <w:tcW w:w="1555" w:type="dxa"/>
                </w:tcPr>
                <w:p w14:paraId="2F2D680E" w14:textId="77777777" w:rsidR="00843980" w:rsidRPr="006D74AC" w:rsidRDefault="00843980" w:rsidP="00843980">
                  <w:pPr>
                    <w:rPr>
                      <w:noProof/>
                      <w:sz w:val="22"/>
                      <w:szCs w:val="24"/>
                      <w:lang w:val="de-DE"/>
                    </w:rPr>
                  </w:pPr>
                </w:p>
                <w:p w14:paraId="7BFDBD06" w14:textId="77777777" w:rsidR="00843980" w:rsidRPr="006D74AC" w:rsidRDefault="00843980" w:rsidP="00843980">
                  <w:pPr>
                    <w:rPr>
                      <w:noProof/>
                      <w:sz w:val="22"/>
                      <w:szCs w:val="24"/>
                      <w:lang w:val="de-DE"/>
                    </w:rPr>
                  </w:pPr>
                  <w:r w:rsidRPr="006D74AC">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7777777" w:rsidR="00843980" w:rsidRPr="006D74AC" w:rsidRDefault="00843980" w:rsidP="00843980">
                  <w:pPr>
                    <w:jc w:val="both"/>
                    <w:rPr>
                      <w:szCs w:val="20"/>
                    </w:rPr>
                  </w:pPr>
                  <w:r w:rsidRPr="006D74AC">
                    <w:rPr>
                      <w:b/>
                      <w:bCs/>
                    </w:rPr>
                    <w:t>Hinweis:</w:t>
                  </w:r>
                  <w:r w:rsidRPr="006D74AC">
                    <w:br/>
                    <w:t>Erstreckt sich ein Ausbildungsinhalt über mehrere Lehrjahre, ist die Ausbildung im ersten angeführten Lehrjahr zu beginnen und spätestens im letzten angeführten Lehrjahr abzuschließen. Jeder Lehrbetrieb hat unterschiedliche Prioritären. Der Ausbildungsleitfaden und die im Rahmen des Berufsbilds angeführten Beispiele sollen als Orientierung bzw. Anregung dienen, die nach Tätigkeit und betrieblichen Anforderungen gestaltet werden können.</w:t>
                  </w:r>
                </w:p>
              </w:tc>
            </w:tr>
          </w:tbl>
          <w:p w14:paraId="7E6236FA" w14:textId="18E42044" w:rsidR="00843980" w:rsidRPr="006D74AC" w:rsidRDefault="00843980" w:rsidP="00D910A4">
            <w:pPr>
              <w:tabs>
                <w:tab w:val="left" w:pos="8505"/>
              </w:tabs>
              <w:rPr>
                <w:rFonts w:cs="Arial"/>
                <w:sz w:val="24"/>
              </w:rPr>
            </w:pPr>
          </w:p>
          <w:p w14:paraId="1F6A2B9A" w14:textId="77777777" w:rsidR="00843980" w:rsidRPr="006D74AC" w:rsidRDefault="00843980" w:rsidP="00843980">
            <w:pPr>
              <w:rPr>
                <w:b/>
                <w:bCs/>
                <w:sz w:val="22"/>
                <w:szCs w:val="24"/>
                <w:lang w:val="de-DE"/>
              </w:rPr>
            </w:pPr>
            <w:r w:rsidRPr="006D74AC">
              <w:rPr>
                <w:b/>
                <w:bCs/>
                <w:sz w:val="22"/>
                <w:szCs w:val="24"/>
                <w:lang w:val="de-DE"/>
              </w:rPr>
              <w:t>Erklärung:</w:t>
            </w:r>
            <w:r w:rsidRPr="006D74AC">
              <w:rPr>
                <w:b/>
                <w:bCs/>
                <w:sz w:val="22"/>
                <w:szCs w:val="24"/>
                <w:lang w:val="de-DE"/>
              </w:rPr>
              <w:br/>
            </w:r>
          </w:p>
          <w:p w14:paraId="47177E8C" w14:textId="31FBF1A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6B5EA543" w14:textId="7777777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28F6E477" w14:textId="77777777" w:rsidR="00843980" w:rsidRPr="006D74AC" w:rsidRDefault="00843980" w:rsidP="00843980">
            <w:pPr>
              <w:rPr>
                <w:sz w:val="22"/>
                <w:szCs w:val="24"/>
                <w:lang w:val="de-DE"/>
              </w:rPr>
            </w:pPr>
          </w:p>
          <w:p w14:paraId="0E76258F" w14:textId="77777777" w:rsidR="00843980" w:rsidRPr="006D74AC" w:rsidRDefault="00843980" w:rsidP="00843980">
            <w:pPr>
              <w:rPr>
                <w:b/>
                <w:bCs/>
                <w:sz w:val="22"/>
                <w:szCs w:val="24"/>
                <w:lang w:val="de-DE"/>
              </w:rPr>
            </w:pPr>
            <w:r w:rsidRPr="006D74AC">
              <w:rPr>
                <w:b/>
                <w:bCs/>
                <w:sz w:val="22"/>
                <w:szCs w:val="24"/>
                <w:lang w:val="de-DE"/>
              </w:rPr>
              <w:t>Beispiele:</w:t>
            </w:r>
          </w:p>
          <w:p w14:paraId="0B4D5D8B" w14:textId="77777777" w:rsidR="00843980" w:rsidRPr="006D74AC"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4"/>
              <w:gridCol w:w="820"/>
              <w:gridCol w:w="820"/>
              <w:gridCol w:w="818"/>
            </w:tblGrid>
            <w:tr w:rsidR="007C63A2" w:rsidRPr="006D74AC" w14:paraId="6E00BA4B" w14:textId="77777777" w:rsidTr="007C63A2">
              <w:trPr>
                <w:trHeight w:hRule="exact" w:val="596"/>
              </w:trPr>
              <w:tc>
                <w:tcPr>
                  <w:tcW w:w="3456" w:type="pct"/>
                  <w:shd w:val="clear" w:color="auto" w:fill="354E19"/>
                  <w:vAlign w:val="center"/>
                </w:tcPr>
                <w:p w14:paraId="08C841CE" w14:textId="77777777" w:rsidR="007C63A2" w:rsidRPr="006D74AC" w:rsidRDefault="007C63A2" w:rsidP="00B339A7">
                  <w:pPr>
                    <w:spacing w:before="40" w:after="40"/>
                    <w:rPr>
                      <w:b/>
                      <w:bCs/>
                      <w:color w:val="FFFFFF" w:themeColor="background1"/>
                      <w:sz w:val="24"/>
                      <w:szCs w:val="24"/>
                    </w:rPr>
                  </w:pPr>
                  <w:bookmarkStart w:id="1" w:name="_Hlk148085119"/>
                  <w:r w:rsidRPr="006D74AC">
                    <w:rPr>
                      <w:b/>
                      <w:bCs/>
                      <w:color w:val="FFFFFF" w:themeColor="background1"/>
                      <w:sz w:val="22"/>
                    </w:rPr>
                    <w:t>Zielgruppengerechte Kommunikation</w:t>
                  </w:r>
                </w:p>
              </w:tc>
              <w:tc>
                <w:tcPr>
                  <w:tcW w:w="515" w:type="pct"/>
                  <w:shd w:val="clear" w:color="auto" w:fill="354E19"/>
                  <w:vAlign w:val="center"/>
                </w:tcPr>
                <w:p w14:paraId="05914006" w14:textId="77777777" w:rsidR="007C63A2" w:rsidRPr="006D74AC" w:rsidRDefault="007C63A2" w:rsidP="00B339A7">
                  <w:pPr>
                    <w:spacing w:before="40" w:after="40"/>
                    <w:jc w:val="center"/>
                    <w:rPr>
                      <w:b/>
                      <w:bCs/>
                      <w:color w:val="FFFFFF"/>
                      <w:sz w:val="22"/>
                    </w:rPr>
                  </w:pPr>
                  <w:r w:rsidRPr="006D74AC">
                    <w:rPr>
                      <w:b/>
                      <w:bCs/>
                      <w:color w:val="FFFFFF"/>
                      <w:sz w:val="22"/>
                    </w:rPr>
                    <w:t>1. Lj.</w:t>
                  </w:r>
                </w:p>
              </w:tc>
              <w:tc>
                <w:tcPr>
                  <w:tcW w:w="515" w:type="pct"/>
                  <w:shd w:val="clear" w:color="auto" w:fill="354E19"/>
                  <w:vAlign w:val="center"/>
                </w:tcPr>
                <w:p w14:paraId="3051E4E5" w14:textId="77777777" w:rsidR="007C63A2" w:rsidRPr="006D74AC" w:rsidRDefault="007C63A2" w:rsidP="00B339A7">
                  <w:pPr>
                    <w:spacing w:before="40" w:after="40"/>
                    <w:jc w:val="center"/>
                    <w:rPr>
                      <w:b/>
                      <w:bCs/>
                      <w:color w:val="FFFFFF"/>
                      <w:sz w:val="22"/>
                    </w:rPr>
                  </w:pPr>
                  <w:r w:rsidRPr="006D74AC">
                    <w:rPr>
                      <w:b/>
                      <w:bCs/>
                      <w:color w:val="FFFFFF"/>
                      <w:sz w:val="22"/>
                    </w:rPr>
                    <w:t>2. Lj.</w:t>
                  </w:r>
                </w:p>
              </w:tc>
              <w:tc>
                <w:tcPr>
                  <w:tcW w:w="515" w:type="pct"/>
                  <w:shd w:val="clear" w:color="auto" w:fill="354E19"/>
                  <w:vAlign w:val="center"/>
                </w:tcPr>
                <w:p w14:paraId="50C7004E" w14:textId="77777777" w:rsidR="007C63A2" w:rsidRPr="006D74AC" w:rsidRDefault="007C63A2" w:rsidP="00B339A7">
                  <w:pPr>
                    <w:spacing w:before="40" w:after="40"/>
                    <w:jc w:val="center"/>
                    <w:rPr>
                      <w:b/>
                      <w:bCs/>
                      <w:color w:val="FFFFFF"/>
                      <w:sz w:val="22"/>
                    </w:rPr>
                  </w:pPr>
                  <w:r w:rsidRPr="00352A33">
                    <w:rPr>
                      <w:b/>
                      <w:bCs/>
                      <w:color w:val="FFFFFF"/>
                      <w:sz w:val="22"/>
                    </w:rPr>
                    <w:t>3. Lj.</w:t>
                  </w:r>
                </w:p>
              </w:tc>
            </w:tr>
            <w:tr w:rsidR="007C63A2" w:rsidRPr="006D74AC" w14:paraId="79C08833" w14:textId="77777777" w:rsidTr="007C63A2">
              <w:trPr>
                <w:trHeight w:hRule="exact" w:val="454"/>
              </w:trPr>
              <w:tc>
                <w:tcPr>
                  <w:tcW w:w="3456" w:type="pct"/>
                  <w:shd w:val="clear" w:color="auto" w:fill="BFBFBF" w:themeFill="background1" w:themeFillShade="BF"/>
                  <w:vAlign w:val="center"/>
                </w:tcPr>
                <w:p w14:paraId="2CF7CA5B" w14:textId="74AECCB0" w:rsidR="007C63A2" w:rsidRPr="006D74AC" w:rsidRDefault="007C63A2" w:rsidP="00B339A7">
                  <w:pPr>
                    <w:spacing w:before="40" w:after="40"/>
                    <w:rPr>
                      <w:rFonts w:eastAsiaTheme="minorHAnsi" w:cs="Cambria-Bold"/>
                      <w:b/>
                      <w:bCs/>
                      <w:color w:val="FFFFFF"/>
                      <w:sz w:val="22"/>
                    </w:rPr>
                  </w:pPr>
                  <w:r w:rsidRPr="006D74AC">
                    <w:rPr>
                      <w:b/>
                      <w:bCs/>
                      <w:color w:val="FFFFFF" w:themeColor="background1"/>
                      <w:szCs w:val="24"/>
                    </w:rPr>
                    <w:t>Ihr Lehrling kann…</w:t>
                  </w:r>
                </w:p>
              </w:tc>
              <w:tc>
                <w:tcPr>
                  <w:tcW w:w="515" w:type="pct"/>
                  <w:shd w:val="clear" w:color="auto" w:fill="BFBFBF" w:themeFill="background1" w:themeFillShade="BF"/>
                  <w:vAlign w:val="center"/>
                </w:tcPr>
                <w:p w14:paraId="391AC952"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53AA1479"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3EE03CF3"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r>
            <w:tr w:rsidR="007C63A2" w:rsidRPr="006D74AC" w14:paraId="004A9625" w14:textId="77777777" w:rsidTr="007C63A2">
              <w:trPr>
                <w:trHeight w:val="527"/>
              </w:trPr>
              <w:tc>
                <w:tcPr>
                  <w:tcW w:w="3456" w:type="pct"/>
                  <w:shd w:val="clear" w:color="auto" w:fill="auto"/>
                  <w:vAlign w:val="center"/>
                </w:tcPr>
                <w:p w14:paraId="6A35F2E1" w14:textId="77777777" w:rsidR="007C63A2" w:rsidRPr="006D74AC" w:rsidRDefault="007C63A2" w:rsidP="00B339A7">
                  <w:pPr>
                    <w:spacing w:before="40" w:after="40" w:line="276" w:lineRule="auto"/>
                    <w:rPr>
                      <w:szCs w:val="20"/>
                    </w:rPr>
                  </w:pPr>
                  <w:r w:rsidRPr="006D74AC">
                    <w:rPr>
                      <w:szCs w:val="20"/>
                    </w:rPr>
                    <w:t xml:space="preserve">mit verschiedenen Zielgruppen kommunizieren </w:t>
                  </w:r>
                  <w:r>
                    <w:rPr>
                      <w:szCs w:val="20"/>
                    </w:rPr>
                    <w:br/>
                  </w:r>
                  <w:r w:rsidRPr="006D74AC">
                    <w:rPr>
                      <w:szCs w:val="20"/>
                    </w:rPr>
                    <w:t>und sich dabei betriebsadäquat verhalten.</w:t>
                  </w:r>
                </w:p>
              </w:tc>
              <w:tc>
                <w:tcPr>
                  <w:tcW w:w="515" w:type="pct"/>
                  <w:shd w:val="clear" w:color="auto" w:fill="FFFFFF" w:themeFill="background1"/>
                  <w:vAlign w:val="center"/>
                </w:tcPr>
                <w:p w14:paraId="32B38060" w14:textId="77777777" w:rsidR="007C63A2" w:rsidRPr="006D74AC" w:rsidRDefault="007C63A2" w:rsidP="00B339A7">
                  <w:pPr>
                    <w:spacing w:before="40" w:after="40"/>
                    <w:jc w:val="center"/>
                    <w:rPr>
                      <w:sz w:val="18"/>
                      <w:szCs w:val="18"/>
                    </w:rPr>
                  </w:pPr>
                </w:p>
              </w:tc>
              <w:tc>
                <w:tcPr>
                  <w:tcW w:w="515" w:type="pct"/>
                  <w:shd w:val="clear" w:color="auto" w:fill="FFFFFF" w:themeFill="background1"/>
                  <w:vAlign w:val="center"/>
                </w:tcPr>
                <w:p w14:paraId="2B50A62A" w14:textId="77777777" w:rsidR="007C63A2" w:rsidRPr="006D74AC" w:rsidRDefault="007C63A2" w:rsidP="00B339A7">
                  <w:pPr>
                    <w:spacing w:before="40" w:after="40"/>
                    <w:jc w:val="center"/>
                    <w:rPr>
                      <w:sz w:val="18"/>
                      <w:szCs w:val="18"/>
                    </w:rPr>
                  </w:pPr>
                </w:p>
              </w:tc>
              <w:tc>
                <w:tcPr>
                  <w:tcW w:w="515" w:type="pct"/>
                  <w:shd w:val="clear" w:color="auto" w:fill="FFFFFF" w:themeFill="background1"/>
                  <w:vAlign w:val="center"/>
                </w:tcPr>
                <w:p w14:paraId="50035114" w14:textId="77777777" w:rsidR="007C63A2" w:rsidRPr="006D74AC" w:rsidRDefault="007C63A2" w:rsidP="00B339A7">
                  <w:pPr>
                    <w:spacing w:before="40" w:after="40"/>
                    <w:jc w:val="center"/>
                    <w:rPr>
                      <w:sz w:val="18"/>
                      <w:szCs w:val="18"/>
                    </w:rPr>
                  </w:pPr>
                </w:p>
              </w:tc>
            </w:tr>
            <w:bookmarkEnd w:id="1"/>
          </w:tbl>
          <w:p w14:paraId="75CC869F" w14:textId="77777777" w:rsidR="00843980"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4"/>
              <w:gridCol w:w="820"/>
              <w:gridCol w:w="820"/>
              <w:gridCol w:w="818"/>
            </w:tblGrid>
            <w:tr w:rsidR="007C63A2" w:rsidRPr="006D74AC" w14:paraId="25B7FE03" w14:textId="77777777" w:rsidTr="007C63A2">
              <w:trPr>
                <w:trHeight w:hRule="exact" w:val="595"/>
              </w:trPr>
              <w:tc>
                <w:tcPr>
                  <w:tcW w:w="3456" w:type="pct"/>
                  <w:shd w:val="clear" w:color="auto" w:fill="688713"/>
                  <w:vAlign w:val="center"/>
                </w:tcPr>
                <w:p w14:paraId="430665DE" w14:textId="77777777" w:rsidR="007C63A2" w:rsidRPr="006D74AC" w:rsidRDefault="007C63A2" w:rsidP="00C908D9">
                  <w:pPr>
                    <w:spacing w:before="40" w:after="40"/>
                    <w:rPr>
                      <w:b/>
                      <w:bCs/>
                      <w:color w:val="FFFFFF" w:themeColor="background1"/>
                      <w:szCs w:val="20"/>
                    </w:rPr>
                  </w:pPr>
                  <w:r w:rsidRPr="006D74AC">
                    <w:rPr>
                      <w:b/>
                      <w:bCs/>
                      <w:color w:val="FFFFFF" w:themeColor="background1"/>
                      <w:sz w:val="22"/>
                    </w:rPr>
                    <w:t>Ausstattung des Arbeitsbereichs</w:t>
                  </w:r>
                </w:p>
              </w:tc>
              <w:tc>
                <w:tcPr>
                  <w:tcW w:w="515" w:type="pct"/>
                  <w:shd w:val="clear" w:color="auto" w:fill="688713"/>
                  <w:vAlign w:val="center"/>
                </w:tcPr>
                <w:p w14:paraId="677EC153" w14:textId="77777777" w:rsidR="007C63A2" w:rsidRPr="006D74AC" w:rsidRDefault="007C63A2" w:rsidP="00C908D9">
                  <w:pPr>
                    <w:spacing w:before="40" w:after="40"/>
                    <w:jc w:val="center"/>
                    <w:rPr>
                      <w:b/>
                      <w:bCs/>
                      <w:color w:val="FFFFFF"/>
                      <w:sz w:val="22"/>
                    </w:rPr>
                  </w:pPr>
                  <w:r w:rsidRPr="006D74AC">
                    <w:rPr>
                      <w:b/>
                      <w:bCs/>
                      <w:color w:val="FFFFFF"/>
                      <w:sz w:val="22"/>
                    </w:rPr>
                    <w:t>1. Lj.</w:t>
                  </w:r>
                </w:p>
              </w:tc>
              <w:tc>
                <w:tcPr>
                  <w:tcW w:w="515" w:type="pct"/>
                  <w:shd w:val="clear" w:color="auto" w:fill="688713"/>
                  <w:vAlign w:val="center"/>
                </w:tcPr>
                <w:p w14:paraId="04CB7887" w14:textId="77777777" w:rsidR="007C63A2" w:rsidRPr="006D74AC" w:rsidRDefault="007C63A2" w:rsidP="00C908D9">
                  <w:pPr>
                    <w:spacing w:before="40" w:after="40"/>
                    <w:jc w:val="center"/>
                    <w:rPr>
                      <w:b/>
                      <w:bCs/>
                      <w:color w:val="FFFFFF"/>
                      <w:sz w:val="22"/>
                    </w:rPr>
                  </w:pPr>
                  <w:r w:rsidRPr="006D74AC">
                    <w:rPr>
                      <w:b/>
                      <w:bCs/>
                      <w:color w:val="FFFFFF"/>
                      <w:sz w:val="22"/>
                    </w:rPr>
                    <w:t>2. Lj.</w:t>
                  </w:r>
                </w:p>
              </w:tc>
              <w:tc>
                <w:tcPr>
                  <w:tcW w:w="515" w:type="pct"/>
                  <w:shd w:val="clear" w:color="auto" w:fill="688713"/>
                  <w:vAlign w:val="center"/>
                </w:tcPr>
                <w:p w14:paraId="0CDB91B0" w14:textId="77777777" w:rsidR="007C63A2" w:rsidRPr="006D74AC" w:rsidRDefault="007C63A2" w:rsidP="00C908D9">
                  <w:pPr>
                    <w:spacing w:before="40" w:after="40"/>
                    <w:jc w:val="center"/>
                    <w:rPr>
                      <w:b/>
                      <w:bCs/>
                      <w:color w:val="FFFFFF"/>
                      <w:sz w:val="22"/>
                    </w:rPr>
                  </w:pPr>
                  <w:r w:rsidRPr="006D74AC">
                    <w:rPr>
                      <w:b/>
                      <w:bCs/>
                      <w:color w:val="FFFFFF"/>
                      <w:sz w:val="22"/>
                    </w:rPr>
                    <w:t>3. Lj.</w:t>
                  </w:r>
                </w:p>
              </w:tc>
            </w:tr>
            <w:tr w:rsidR="007C63A2" w:rsidRPr="006D74AC" w14:paraId="4AE955F2" w14:textId="77777777" w:rsidTr="007C63A2">
              <w:trPr>
                <w:trHeight w:hRule="exact" w:val="454"/>
              </w:trPr>
              <w:tc>
                <w:tcPr>
                  <w:tcW w:w="3456" w:type="pct"/>
                  <w:shd w:val="clear" w:color="auto" w:fill="BFBFBF" w:themeFill="background1" w:themeFillShade="BF"/>
                  <w:vAlign w:val="center"/>
                </w:tcPr>
                <w:p w14:paraId="1E98726A" w14:textId="70EF76AB" w:rsidR="007C63A2" w:rsidRPr="006D74AC" w:rsidRDefault="007C63A2" w:rsidP="00C908D9">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515" w:type="pct"/>
                  <w:shd w:val="clear" w:color="auto" w:fill="BFBFBF" w:themeFill="background1" w:themeFillShade="BF"/>
                  <w:vAlign w:val="center"/>
                </w:tcPr>
                <w:p w14:paraId="5969FE42"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524C1B31"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4CBC123F"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r>
            <w:tr w:rsidR="007C63A2" w:rsidRPr="006D74AC" w14:paraId="49B52A13" w14:textId="77777777" w:rsidTr="007C63A2">
              <w:trPr>
                <w:trHeight w:hRule="exact" w:val="591"/>
              </w:trPr>
              <w:tc>
                <w:tcPr>
                  <w:tcW w:w="3456" w:type="pct"/>
                  <w:shd w:val="clear" w:color="auto" w:fill="auto"/>
                  <w:vAlign w:val="center"/>
                </w:tcPr>
                <w:p w14:paraId="7492FE73" w14:textId="77777777" w:rsidR="007C63A2" w:rsidRPr="006D74AC" w:rsidRDefault="007C63A2" w:rsidP="00C908D9">
                  <w:pPr>
                    <w:spacing w:before="40" w:after="40" w:line="276" w:lineRule="auto"/>
                    <w:rPr>
                      <w:szCs w:val="20"/>
                    </w:rPr>
                  </w:pPr>
                  <w:r w:rsidRPr="006D74AC">
                    <w:rPr>
                      <w:szCs w:val="20"/>
                    </w:rPr>
                    <w:t>die übliche Ausstattung seines Arbeitsbereichs kompetent verwenden.</w:t>
                  </w:r>
                </w:p>
              </w:tc>
              <w:tc>
                <w:tcPr>
                  <w:tcW w:w="515" w:type="pct"/>
                  <w:shd w:val="clear" w:color="auto" w:fill="FFFFFF" w:themeFill="background1"/>
                  <w:vAlign w:val="center"/>
                </w:tcPr>
                <w:p w14:paraId="4638844D" w14:textId="77777777" w:rsidR="007C63A2" w:rsidRPr="006D74AC" w:rsidRDefault="007C63A2" w:rsidP="004F5654">
                  <w:pPr>
                    <w:spacing w:before="40" w:after="40"/>
                    <w:jc w:val="center"/>
                    <w:rPr>
                      <w:sz w:val="18"/>
                      <w:szCs w:val="18"/>
                    </w:rPr>
                  </w:pPr>
                </w:p>
              </w:tc>
              <w:tc>
                <w:tcPr>
                  <w:tcW w:w="515" w:type="pct"/>
                  <w:shd w:val="clear" w:color="auto" w:fill="A6A6A6" w:themeFill="background1" w:themeFillShade="A6"/>
                  <w:vAlign w:val="center"/>
                </w:tcPr>
                <w:p w14:paraId="01386800" w14:textId="77777777" w:rsidR="007C63A2" w:rsidRPr="006D74AC" w:rsidRDefault="007C63A2" w:rsidP="004F5654">
                  <w:pPr>
                    <w:spacing w:before="40" w:after="40"/>
                    <w:jc w:val="center"/>
                    <w:rPr>
                      <w:sz w:val="18"/>
                      <w:szCs w:val="18"/>
                    </w:rPr>
                  </w:pPr>
                </w:p>
              </w:tc>
              <w:tc>
                <w:tcPr>
                  <w:tcW w:w="515" w:type="pct"/>
                  <w:shd w:val="clear" w:color="auto" w:fill="A6A6A6" w:themeFill="background1" w:themeFillShade="A6"/>
                  <w:vAlign w:val="center"/>
                </w:tcPr>
                <w:p w14:paraId="6BFA7C4C" w14:textId="77777777" w:rsidR="007C63A2" w:rsidRPr="006D74AC" w:rsidRDefault="007C63A2" w:rsidP="004F5654">
                  <w:pPr>
                    <w:spacing w:before="40" w:after="40"/>
                    <w:jc w:val="center"/>
                    <w:rPr>
                      <w:sz w:val="18"/>
                      <w:szCs w:val="18"/>
                    </w:rPr>
                  </w:pPr>
                </w:p>
              </w:tc>
            </w:tr>
          </w:tbl>
          <w:p w14:paraId="19F26BB2" w14:textId="2902CB1E" w:rsidR="00843980" w:rsidRPr="006D74AC" w:rsidRDefault="00843980" w:rsidP="00D910A4">
            <w:pPr>
              <w:tabs>
                <w:tab w:val="left" w:pos="8505"/>
              </w:tabs>
              <w:rPr>
                <w:rFonts w:cs="Arial"/>
                <w:sz w:val="24"/>
                <w:szCs w:val="24"/>
              </w:rPr>
            </w:pPr>
          </w:p>
        </w:tc>
        <w:tc>
          <w:tcPr>
            <w:tcW w:w="420" w:type="dxa"/>
            <w:tcBorders>
              <w:left w:val="single" w:sz="8" w:space="0" w:color="auto"/>
            </w:tcBorders>
          </w:tcPr>
          <w:p w14:paraId="041A51CD" w14:textId="77777777" w:rsidR="00843980" w:rsidRPr="006D74AC" w:rsidRDefault="00843980" w:rsidP="00D910A4">
            <w:pPr>
              <w:tabs>
                <w:tab w:val="left" w:pos="8505"/>
              </w:tabs>
              <w:rPr>
                <w:rFonts w:cs="Arial"/>
                <w:sz w:val="24"/>
                <w:szCs w:val="24"/>
              </w:rPr>
            </w:pPr>
          </w:p>
        </w:tc>
      </w:tr>
      <w:tr w:rsidR="00843980" w:rsidRPr="006D74AC" w14:paraId="6BAF1238" w14:textId="77777777" w:rsidTr="00D910A4">
        <w:trPr>
          <w:trHeight w:val="248"/>
        </w:trPr>
        <w:tc>
          <w:tcPr>
            <w:tcW w:w="421" w:type="dxa"/>
          </w:tcPr>
          <w:p w14:paraId="0166B2EB" w14:textId="77777777" w:rsidR="00843980" w:rsidRPr="006D74AC" w:rsidRDefault="00843980" w:rsidP="00D910A4">
            <w:pPr>
              <w:tabs>
                <w:tab w:val="left" w:pos="8505"/>
              </w:tabs>
              <w:rPr>
                <w:rFonts w:cs="Arial"/>
                <w:sz w:val="24"/>
                <w:szCs w:val="24"/>
              </w:rPr>
            </w:pPr>
          </w:p>
        </w:tc>
        <w:tc>
          <w:tcPr>
            <w:tcW w:w="8221" w:type="dxa"/>
            <w:tcBorders>
              <w:top w:val="single" w:sz="8" w:space="0" w:color="auto"/>
            </w:tcBorders>
          </w:tcPr>
          <w:p w14:paraId="5BEA99CB" w14:textId="77777777" w:rsidR="00843980" w:rsidRPr="006D74AC" w:rsidRDefault="00843980" w:rsidP="00D910A4">
            <w:pPr>
              <w:tabs>
                <w:tab w:val="left" w:pos="8505"/>
              </w:tabs>
              <w:rPr>
                <w:rFonts w:cs="Arial"/>
                <w:sz w:val="24"/>
                <w:szCs w:val="24"/>
              </w:rPr>
            </w:pPr>
          </w:p>
        </w:tc>
        <w:tc>
          <w:tcPr>
            <w:tcW w:w="420" w:type="dxa"/>
          </w:tcPr>
          <w:p w14:paraId="521ADD77" w14:textId="77777777" w:rsidR="00843980" w:rsidRPr="006D74AC" w:rsidRDefault="00843980" w:rsidP="00D910A4">
            <w:pPr>
              <w:tabs>
                <w:tab w:val="left" w:pos="8505"/>
              </w:tabs>
              <w:rPr>
                <w:rFonts w:cs="Arial"/>
                <w:sz w:val="24"/>
                <w:szCs w:val="24"/>
              </w:rPr>
            </w:pPr>
          </w:p>
        </w:tc>
      </w:tr>
    </w:tbl>
    <w:p w14:paraId="365ACF14" w14:textId="77777777" w:rsidR="00843980" w:rsidRPr="006D74AC" w:rsidRDefault="00843980" w:rsidP="00843980">
      <w:pPr>
        <w:tabs>
          <w:tab w:val="left" w:pos="8505"/>
        </w:tabs>
        <w:rPr>
          <w:rFonts w:cs="Arial"/>
          <w:sz w:val="24"/>
          <w:szCs w:val="24"/>
        </w:rPr>
      </w:pPr>
    </w:p>
    <w:p w14:paraId="2DBFBCFD" w14:textId="5843E962" w:rsidR="00843980" w:rsidRPr="006D74AC" w:rsidRDefault="00843980">
      <w:pPr>
        <w:spacing w:before="0" w:after="160" w:line="259" w:lineRule="auto"/>
        <w:rPr>
          <w:rFonts w:cs="Arial"/>
          <w:sz w:val="24"/>
          <w:szCs w:val="24"/>
        </w:rPr>
      </w:pPr>
      <w:r w:rsidRPr="006D74AC">
        <w:rPr>
          <w:rFonts w:cs="Arial"/>
          <w:sz w:val="24"/>
          <w:szCs w:val="24"/>
        </w:rPr>
        <w:br w:type="page"/>
      </w:r>
    </w:p>
    <w:tbl>
      <w:tblPr>
        <w:tblW w:w="502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5"/>
        <w:gridCol w:w="833"/>
        <w:gridCol w:w="833"/>
        <w:gridCol w:w="833"/>
      </w:tblGrid>
      <w:tr w:rsidR="007C63A2" w:rsidRPr="001B79F7" w14:paraId="53F69B83" w14:textId="77777777" w:rsidTr="004607FD">
        <w:trPr>
          <w:trHeight w:hRule="exact" w:val="567"/>
        </w:trPr>
        <w:tc>
          <w:tcPr>
            <w:tcW w:w="6605" w:type="dxa"/>
            <w:shd w:val="clear" w:color="auto" w:fill="354E19"/>
            <w:vAlign w:val="center"/>
          </w:tcPr>
          <w:p w14:paraId="0A727993" w14:textId="03B16227" w:rsidR="007C63A2" w:rsidRPr="001B79F7" w:rsidRDefault="00FA4178" w:rsidP="00A22B78">
            <w:pPr>
              <w:tabs>
                <w:tab w:val="right" w:pos="8572"/>
              </w:tabs>
              <w:spacing w:before="40" w:after="40"/>
              <w:rPr>
                <w:rFonts w:cs="Arial"/>
                <w:b/>
                <w:sz w:val="22"/>
                <w:lang w:eastAsia="de-AT"/>
              </w:rPr>
            </w:pPr>
            <w:r w:rsidRPr="00FA4178">
              <w:rPr>
                <w:rFonts w:cs="Arial"/>
                <w:b/>
                <w:color w:val="FFFFFF" w:themeColor="background1"/>
                <w:sz w:val="22"/>
                <w:lang w:eastAsia="de-AT"/>
              </w:rPr>
              <w:lastRenderedPageBreak/>
              <w:t>Ihr Lehrling kann…</w:t>
            </w:r>
          </w:p>
        </w:tc>
        <w:tc>
          <w:tcPr>
            <w:tcW w:w="833" w:type="dxa"/>
            <w:shd w:val="clear" w:color="auto" w:fill="354E19"/>
            <w:vAlign w:val="center"/>
          </w:tcPr>
          <w:p w14:paraId="64AEB306" w14:textId="77777777" w:rsidR="007C63A2" w:rsidRPr="001B79F7" w:rsidRDefault="007C63A2" w:rsidP="00A22B78">
            <w:pPr>
              <w:spacing w:before="0" w:after="0"/>
              <w:jc w:val="center"/>
              <w:rPr>
                <w:b/>
                <w:bCs/>
                <w:color w:val="FFFFFF"/>
                <w:sz w:val="22"/>
              </w:rPr>
            </w:pPr>
            <w:r w:rsidRPr="001B79F7">
              <w:rPr>
                <w:b/>
                <w:bCs/>
                <w:color w:val="FFFFFF"/>
                <w:sz w:val="22"/>
              </w:rPr>
              <w:t>1. Lj.</w:t>
            </w:r>
          </w:p>
        </w:tc>
        <w:tc>
          <w:tcPr>
            <w:tcW w:w="833" w:type="dxa"/>
            <w:shd w:val="clear" w:color="auto" w:fill="354E19"/>
            <w:vAlign w:val="center"/>
          </w:tcPr>
          <w:p w14:paraId="1D16D6FB" w14:textId="77777777" w:rsidR="007C63A2" w:rsidRPr="001B79F7" w:rsidRDefault="007C63A2" w:rsidP="00A22B78">
            <w:pPr>
              <w:spacing w:before="0" w:after="0"/>
              <w:jc w:val="center"/>
              <w:rPr>
                <w:b/>
                <w:bCs/>
                <w:color w:val="FFFFFF"/>
                <w:sz w:val="22"/>
              </w:rPr>
            </w:pPr>
            <w:r w:rsidRPr="001B79F7">
              <w:rPr>
                <w:b/>
                <w:bCs/>
                <w:color w:val="FFFFFF"/>
                <w:sz w:val="22"/>
              </w:rPr>
              <w:t>2. Lj.</w:t>
            </w:r>
          </w:p>
        </w:tc>
        <w:tc>
          <w:tcPr>
            <w:tcW w:w="833" w:type="dxa"/>
            <w:shd w:val="clear" w:color="auto" w:fill="354E19"/>
            <w:vAlign w:val="center"/>
          </w:tcPr>
          <w:p w14:paraId="104220F2" w14:textId="77777777" w:rsidR="007C63A2" w:rsidRPr="001B79F7" w:rsidRDefault="007C63A2" w:rsidP="00A22B78">
            <w:pPr>
              <w:spacing w:before="0" w:after="0"/>
              <w:jc w:val="center"/>
              <w:rPr>
                <w:b/>
                <w:bCs/>
                <w:color w:val="FFFFFF"/>
                <w:sz w:val="22"/>
              </w:rPr>
            </w:pPr>
            <w:r w:rsidRPr="001B79F7">
              <w:rPr>
                <w:b/>
                <w:bCs/>
                <w:color w:val="FFFFFF"/>
                <w:sz w:val="22"/>
              </w:rPr>
              <w:t>3. Lj.</w:t>
            </w:r>
          </w:p>
        </w:tc>
      </w:tr>
      <w:tr w:rsidR="007C63A2" w:rsidRPr="001B79F7" w14:paraId="07C3EC71" w14:textId="77777777" w:rsidTr="004607FD">
        <w:trPr>
          <w:trHeight w:hRule="exact" w:val="425"/>
        </w:trPr>
        <w:tc>
          <w:tcPr>
            <w:tcW w:w="6605" w:type="dxa"/>
            <w:shd w:val="clear" w:color="auto" w:fill="BFBFBF" w:themeFill="background1" w:themeFillShade="BF"/>
            <w:vAlign w:val="center"/>
          </w:tcPr>
          <w:p w14:paraId="36B8C1E3" w14:textId="2AFB690C" w:rsidR="007C63A2" w:rsidRPr="001B79F7" w:rsidRDefault="007C63A2" w:rsidP="00A22B78">
            <w:pPr>
              <w:tabs>
                <w:tab w:val="right" w:pos="8572"/>
              </w:tabs>
              <w:spacing w:before="40" w:after="40"/>
              <w:rPr>
                <w:b/>
                <w:bCs/>
                <w:color w:val="FFFFFF" w:themeColor="background1"/>
                <w:szCs w:val="20"/>
              </w:rPr>
            </w:pPr>
          </w:p>
        </w:tc>
        <w:tc>
          <w:tcPr>
            <w:tcW w:w="833" w:type="dxa"/>
            <w:shd w:val="clear" w:color="auto" w:fill="BFBFBF" w:themeFill="background1" w:themeFillShade="BF"/>
            <w:vAlign w:val="center"/>
          </w:tcPr>
          <w:p w14:paraId="68F2FE60"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4D158BB4"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4E9D68A2"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r>
      <w:tr w:rsidR="00904B33" w:rsidRPr="001B79F7" w14:paraId="2D55E67D" w14:textId="77777777" w:rsidTr="004607FD">
        <w:trPr>
          <w:trHeight w:val="397"/>
        </w:trPr>
        <w:tc>
          <w:tcPr>
            <w:tcW w:w="6605" w:type="dxa"/>
            <w:shd w:val="clear" w:color="auto" w:fill="auto"/>
            <w:vAlign w:val="center"/>
          </w:tcPr>
          <w:p w14:paraId="02525983" w14:textId="64D98F7B" w:rsidR="00904B33" w:rsidRPr="00DB3A15" w:rsidRDefault="00904B33" w:rsidP="00904B33">
            <w:pPr>
              <w:autoSpaceDE w:val="0"/>
              <w:autoSpaceDN w:val="0"/>
              <w:adjustRightInd w:val="0"/>
              <w:spacing w:before="0" w:after="0"/>
              <w:rPr>
                <w:szCs w:val="20"/>
              </w:rPr>
            </w:pPr>
            <w:r w:rsidRPr="00904B33">
              <w:rPr>
                <w:rFonts w:eastAsiaTheme="minorHAnsi"/>
                <w:szCs w:val="20"/>
              </w:rPr>
              <w:t>Kenntnis der Betriebs- und Rechtsform des Lehrbetriebes</w:t>
            </w:r>
          </w:p>
        </w:tc>
        <w:tc>
          <w:tcPr>
            <w:tcW w:w="833" w:type="dxa"/>
            <w:shd w:val="clear" w:color="auto" w:fill="auto"/>
            <w:vAlign w:val="center"/>
          </w:tcPr>
          <w:p w14:paraId="2C409B62" w14:textId="77777777" w:rsidR="00904B33" w:rsidRPr="001B79F7" w:rsidRDefault="00904B33" w:rsidP="00904B33">
            <w:pPr>
              <w:spacing w:before="0" w:after="0"/>
              <w:jc w:val="center"/>
              <w:rPr>
                <w:sz w:val="18"/>
                <w:szCs w:val="18"/>
              </w:rPr>
            </w:pPr>
          </w:p>
        </w:tc>
        <w:tc>
          <w:tcPr>
            <w:tcW w:w="833" w:type="dxa"/>
            <w:shd w:val="clear" w:color="auto" w:fill="A6A6A6" w:themeFill="background1" w:themeFillShade="A6"/>
            <w:vAlign w:val="center"/>
          </w:tcPr>
          <w:p w14:paraId="4595B933" w14:textId="77777777" w:rsidR="00904B33" w:rsidRPr="001B79F7" w:rsidRDefault="00904B33" w:rsidP="00904B33">
            <w:pPr>
              <w:spacing w:before="0" w:after="0"/>
              <w:jc w:val="center"/>
              <w:rPr>
                <w:sz w:val="18"/>
                <w:szCs w:val="18"/>
              </w:rPr>
            </w:pPr>
          </w:p>
        </w:tc>
        <w:tc>
          <w:tcPr>
            <w:tcW w:w="833" w:type="dxa"/>
            <w:shd w:val="clear" w:color="auto" w:fill="A6A6A6" w:themeFill="background1" w:themeFillShade="A6"/>
            <w:vAlign w:val="center"/>
          </w:tcPr>
          <w:p w14:paraId="1BEEA5A8" w14:textId="77777777" w:rsidR="00904B33" w:rsidRPr="001B79F7" w:rsidRDefault="00904B33" w:rsidP="00904B33">
            <w:pPr>
              <w:spacing w:before="0" w:after="0"/>
              <w:jc w:val="center"/>
              <w:rPr>
                <w:sz w:val="18"/>
                <w:szCs w:val="18"/>
              </w:rPr>
            </w:pPr>
          </w:p>
        </w:tc>
      </w:tr>
      <w:tr w:rsidR="00904B33" w:rsidRPr="001B79F7" w14:paraId="6DC34BFA" w14:textId="77777777" w:rsidTr="004607FD">
        <w:trPr>
          <w:trHeight w:val="397"/>
        </w:trPr>
        <w:tc>
          <w:tcPr>
            <w:tcW w:w="6605" w:type="dxa"/>
            <w:shd w:val="clear" w:color="auto" w:fill="auto"/>
            <w:vAlign w:val="center"/>
          </w:tcPr>
          <w:p w14:paraId="759FE1A4" w14:textId="4685C0E1" w:rsidR="00904B33" w:rsidRPr="00904B33" w:rsidRDefault="00904B33" w:rsidP="00904B33">
            <w:pPr>
              <w:autoSpaceDE w:val="0"/>
              <w:autoSpaceDN w:val="0"/>
              <w:adjustRightInd w:val="0"/>
              <w:spacing w:before="0" w:after="0"/>
              <w:rPr>
                <w:rFonts w:eastAsiaTheme="minorHAnsi"/>
                <w:szCs w:val="20"/>
              </w:rPr>
            </w:pPr>
            <w:r w:rsidRPr="00904B33">
              <w:rPr>
                <w:rFonts w:eastAsiaTheme="minorHAnsi"/>
                <w:szCs w:val="20"/>
              </w:rPr>
              <w:t>Kenntnis des organisatorischen Aufbaus und der Aufgaben und Zuständigkeiten der einzelnen Betriebsbereiche</w:t>
            </w:r>
          </w:p>
        </w:tc>
        <w:tc>
          <w:tcPr>
            <w:tcW w:w="833" w:type="dxa"/>
            <w:shd w:val="clear" w:color="auto" w:fill="auto"/>
            <w:vAlign w:val="center"/>
          </w:tcPr>
          <w:p w14:paraId="11A04000"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4BC3F75F" w14:textId="77777777" w:rsidR="00904B33" w:rsidRPr="001B79F7" w:rsidRDefault="00904B33" w:rsidP="00904B33">
            <w:pPr>
              <w:spacing w:before="0" w:after="0"/>
              <w:jc w:val="center"/>
              <w:rPr>
                <w:sz w:val="18"/>
                <w:szCs w:val="18"/>
              </w:rPr>
            </w:pPr>
          </w:p>
        </w:tc>
        <w:tc>
          <w:tcPr>
            <w:tcW w:w="833" w:type="dxa"/>
            <w:shd w:val="clear" w:color="auto" w:fill="A6A6A6" w:themeFill="background1" w:themeFillShade="A6"/>
            <w:vAlign w:val="center"/>
          </w:tcPr>
          <w:p w14:paraId="37F5DA45" w14:textId="77777777" w:rsidR="00904B33" w:rsidRPr="001B79F7" w:rsidRDefault="00904B33" w:rsidP="00904B33">
            <w:pPr>
              <w:spacing w:before="0" w:after="0"/>
              <w:jc w:val="center"/>
              <w:rPr>
                <w:sz w:val="18"/>
                <w:szCs w:val="18"/>
              </w:rPr>
            </w:pPr>
          </w:p>
        </w:tc>
      </w:tr>
      <w:tr w:rsidR="00904B33" w:rsidRPr="001B79F7" w14:paraId="1B95E326" w14:textId="77777777" w:rsidTr="004607FD">
        <w:trPr>
          <w:trHeight w:val="397"/>
        </w:trPr>
        <w:tc>
          <w:tcPr>
            <w:tcW w:w="6605" w:type="dxa"/>
            <w:shd w:val="clear" w:color="auto" w:fill="auto"/>
            <w:vAlign w:val="center"/>
          </w:tcPr>
          <w:p w14:paraId="6C53A7D4" w14:textId="5AF032F3" w:rsidR="00904B33" w:rsidRPr="00904B33" w:rsidRDefault="00904B33" w:rsidP="00904B33">
            <w:pPr>
              <w:autoSpaceDE w:val="0"/>
              <w:autoSpaceDN w:val="0"/>
              <w:adjustRightInd w:val="0"/>
              <w:spacing w:before="0" w:after="0"/>
              <w:rPr>
                <w:rFonts w:eastAsiaTheme="minorHAnsi"/>
                <w:szCs w:val="20"/>
              </w:rPr>
            </w:pPr>
            <w:r w:rsidRPr="00904B33">
              <w:rPr>
                <w:rFonts w:eastAsiaTheme="minorHAnsi"/>
                <w:szCs w:val="20"/>
              </w:rPr>
              <w:t>Einführung in die Aufgaben, die Branchenstellung und das Angebot des Lehrbetriebs</w:t>
            </w:r>
          </w:p>
        </w:tc>
        <w:tc>
          <w:tcPr>
            <w:tcW w:w="833" w:type="dxa"/>
            <w:shd w:val="clear" w:color="auto" w:fill="auto"/>
            <w:vAlign w:val="center"/>
          </w:tcPr>
          <w:p w14:paraId="605A589E" w14:textId="77777777" w:rsidR="00904B33" w:rsidRPr="001B79F7" w:rsidRDefault="00904B33" w:rsidP="00904B33">
            <w:pPr>
              <w:spacing w:before="0" w:after="0"/>
              <w:jc w:val="center"/>
              <w:rPr>
                <w:sz w:val="18"/>
                <w:szCs w:val="18"/>
              </w:rPr>
            </w:pPr>
          </w:p>
        </w:tc>
        <w:tc>
          <w:tcPr>
            <w:tcW w:w="833" w:type="dxa"/>
            <w:shd w:val="clear" w:color="auto" w:fill="A6A6A6" w:themeFill="background1" w:themeFillShade="A6"/>
            <w:vAlign w:val="center"/>
          </w:tcPr>
          <w:p w14:paraId="050685D6" w14:textId="77777777" w:rsidR="00904B33" w:rsidRPr="001B79F7" w:rsidRDefault="00904B33" w:rsidP="00904B33">
            <w:pPr>
              <w:spacing w:before="0" w:after="0"/>
              <w:jc w:val="center"/>
              <w:rPr>
                <w:sz w:val="18"/>
                <w:szCs w:val="18"/>
              </w:rPr>
            </w:pPr>
          </w:p>
        </w:tc>
        <w:tc>
          <w:tcPr>
            <w:tcW w:w="833" w:type="dxa"/>
            <w:shd w:val="clear" w:color="auto" w:fill="A6A6A6" w:themeFill="background1" w:themeFillShade="A6"/>
            <w:vAlign w:val="center"/>
          </w:tcPr>
          <w:p w14:paraId="66490D73" w14:textId="77777777" w:rsidR="00904B33" w:rsidRPr="001B79F7" w:rsidRDefault="00904B33" w:rsidP="00904B33">
            <w:pPr>
              <w:spacing w:before="0" w:after="0"/>
              <w:jc w:val="center"/>
              <w:rPr>
                <w:sz w:val="18"/>
                <w:szCs w:val="18"/>
              </w:rPr>
            </w:pPr>
          </w:p>
        </w:tc>
      </w:tr>
      <w:tr w:rsidR="00904B33" w:rsidRPr="001B79F7" w14:paraId="1F39106D" w14:textId="77777777" w:rsidTr="004607FD">
        <w:trPr>
          <w:trHeight w:val="397"/>
        </w:trPr>
        <w:tc>
          <w:tcPr>
            <w:tcW w:w="6605" w:type="dxa"/>
            <w:shd w:val="clear" w:color="auto" w:fill="auto"/>
            <w:vAlign w:val="center"/>
          </w:tcPr>
          <w:p w14:paraId="35FB26B4" w14:textId="5551000F" w:rsidR="00904B33" w:rsidRPr="00904B33" w:rsidRDefault="00904B33" w:rsidP="00904B33">
            <w:pPr>
              <w:autoSpaceDE w:val="0"/>
              <w:autoSpaceDN w:val="0"/>
              <w:adjustRightInd w:val="0"/>
              <w:spacing w:before="0" w:after="0"/>
              <w:rPr>
                <w:rFonts w:eastAsiaTheme="minorHAnsi"/>
                <w:szCs w:val="20"/>
              </w:rPr>
            </w:pPr>
            <w:r w:rsidRPr="00904B33">
              <w:rPr>
                <w:rFonts w:eastAsiaTheme="minorHAnsi"/>
                <w:szCs w:val="20"/>
              </w:rPr>
              <w:t>Kenntnis der Marktposition und des Kundenkreises des Lehrbetriebes</w:t>
            </w:r>
          </w:p>
        </w:tc>
        <w:tc>
          <w:tcPr>
            <w:tcW w:w="833" w:type="dxa"/>
            <w:shd w:val="clear" w:color="auto" w:fill="A6A6A6" w:themeFill="background1" w:themeFillShade="A6"/>
            <w:vAlign w:val="center"/>
          </w:tcPr>
          <w:p w14:paraId="7F089DC8"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0899EC0F"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1401AC3B" w14:textId="77777777" w:rsidR="00904B33" w:rsidRPr="001B79F7" w:rsidRDefault="00904B33" w:rsidP="00904B33">
            <w:pPr>
              <w:spacing w:before="0" w:after="0"/>
              <w:jc w:val="center"/>
              <w:rPr>
                <w:sz w:val="18"/>
                <w:szCs w:val="18"/>
              </w:rPr>
            </w:pPr>
          </w:p>
        </w:tc>
      </w:tr>
      <w:tr w:rsidR="00904B33" w:rsidRPr="001B79F7" w14:paraId="36EC7E05" w14:textId="77777777" w:rsidTr="004607FD">
        <w:trPr>
          <w:trHeight w:hRule="exact" w:val="1247"/>
        </w:trPr>
        <w:tc>
          <w:tcPr>
            <w:tcW w:w="6605" w:type="dxa"/>
            <w:shd w:val="clear" w:color="auto" w:fill="354E19"/>
            <w:vAlign w:val="center"/>
          </w:tcPr>
          <w:p w14:paraId="595AD28B" w14:textId="3414E640" w:rsidR="00904B33" w:rsidRPr="001B79F7" w:rsidRDefault="00904B33" w:rsidP="00E43FB5">
            <w:pPr>
              <w:tabs>
                <w:tab w:val="right" w:pos="8572"/>
              </w:tabs>
              <w:spacing w:before="40" w:after="40"/>
              <w:rPr>
                <w:rFonts w:cs="Arial"/>
                <w:b/>
                <w:sz w:val="22"/>
                <w:lang w:eastAsia="de-AT"/>
              </w:rPr>
            </w:pPr>
            <w:r w:rsidRPr="00904B33">
              <w:rPr>
                <w:rFonts w:cs="Arial"/>
                <w:b/>
                <w:color w:val="FFFFFF" w:themeColor="background1"/>
                <w:sz w:val="22"/>
                <w:lang w:eastAsia="de-AT"/>
              </w:rPr>
              <w:t xml:space="preserve">Fachübergreifende Ausbildung (Schlüsselqualifikationen) </w:t>
            </w:r>
            <w:r>
              <w:rPr>
                <w:rFonts w:cs="Arial"/>
                <w:b/>
                <w:color w:val="FFFFFF" w:themeColor="background1"/>
                <w:sz w:val="22"/>
                <w:lang w:eastAsia="de-AT"/>
              </w:rPr>
              <w:br/>
            </w:r>
            <w:r w:rsidRPr="00904B33">
              <w:rPr>
                <w:rFonts w:cs="Arial"/>
                <w:bCs/>
                <w:color w:val="FFFFFF" w:themeColor="background1"/>
                <w:sz w:val="22"/>
                <w:lang w:eastAsia="de-AT"/>
              </w:rPr>
              <w:t xml:space="preserve">In der </w:t>
            </w:r>
            <w:r w:rsidRPr="00904B33">
              <w:rPr>
                <w:rFonts w:cs="Arial"/>
                <w:b/>
                <w:color w:val="FFFFFF" w:themeColor="background1"/>
                <w:sz w:val="22"/>
                <w:lang w:eastAsia="de-AT"/>
              </w:rPr>
              <w:t>Art der Vermittlung</w:t>
            </w:r>
            <w:r w:rsidRPr="00904B33">
              <w:rPr>
                <w:rFonts w:cs="Arial"/>
                <w:bCs/>
                <w:color w:val="FFFFFF" w:themeColor="background1"/>
                <w:sz w:val="22"/>
                <w:lang w:eastAsia="de-AT"/>
              </w:rPr>
              <w:t xml:space="preserve"> der fachlichen Kenntnisse und Fertigkeiten ist auf die Förderung folgender fachübergreifender Kompetenzen des Lehrlings Bedacht zu nehmen:</w:t>
            </w:r>
          </w:p>
        </w:tc>
        <w:tc>
          <w:tcPr>
            <w:tcW w:w="833" w:type="dxa"/>
            <w:shd w:val="clear" w:color="auto" w:fill="354E19"/>
            <w:vAlign w:val="center"/>
          </w:tcPr>
          <w:p w14:paraId="0C4C017B" w14:textId="77777777" w:rsidR="00904B33" w:rsidRPr="001B79F7" w:rsidRDefault="00904B33" w:rsidP="00E43FB5">
            <w:pPr>
              <w:spacing w:before="0" w:after="0"/>
              <w:jc w:val="center"/>
              <w:rPr>
                <w:b/>
                <w:bCs/>
                <w:color w:val="FFFFFF"/>
                <w:sz w:val="22"/>
              </w:rPr>
            </w:pPr>
            <w:r w:rsidRPr="001B79F7">
              <w:rPr>
                <w:b/>
                <w:bCs/>
                <w:color w:val="FFFFFF"/>
                <w:sz w:val="22"/>
              </w:rPr>
              <w:t>1. Lj.</w:t>
            </w:r>
          </w:p>
        </w:tc>
        <w:tc>
          <w:tcPr>
            <w:tcW w:w="833" w:type="dxa"/>
            <w:shd w:val="clear" w:color="auto" w:fill="354E19"/>
            <w:vAlign w:val="center"/>
          </w:tcPr>
          <w:p w14:paraId="5AE17D23" w14:textId="77777777" w:rsidR="00904B33" w:rsidRPr="001B79F7" w:rsidRDefault="00904B33" w:rsidP="00E43FB5">
            <w:pPr>
              <w:spacing w:before="0" w:after="0"/>
              <w:jc w:val="center"/>
              <w:rPr>
                <w:b/>
                <w:bCs/>
                <w:color w:val="FFFFFF"/>
                <w:sz w:val="22"/>
              </w:rPr>
            </w:pPr>
            <w:r w:rsidRPr="001B79F7">
              <w:rPr>
                <w:b/>
                <w:bCs/>
                <w:color w:val="FFFFFF"/>
                <w:sz w:val="22"/>
              </w:rPr>
              <w:t>2. Lj.</w:t>
            </w:r>
          </w:p>
        </w:tc>
        <w:tc>
          <w:tcPr>
            <w:tcW w:w="833" w:type="dxa"/>
            <w:shd w:val="clear" w:color="auto" w:fill="354E19"/>
            <w:vAlign w:val="center"/>
          </w:tcPr>
          <w:p w14:paraId="178A7D10" w14:textId="77777777" w:rsidR="00904B33" w:rsidRPr="001B79F7" w:rsidRDefault="00904B33" w:rsidP="00E43FB5">
            <w:pPr>
              <w:spacing w:before="0" w:after="0"/>
              <w:jc w:val="center"/>
              <w:rPr>
                <w:b/>
                <w:bCs/>
                <w:color w:val="FFFFFF"/>
                <w:sz w:val="22"/>
              </w:rPr>
            </w:pPr>
            <w:r w:rsidRPr="001B79F7">
              <w:rPr>
                <w:b/>
                <w:bCs/>
                <w:color w:val="FFFFFF"/>
                <w:sz w:val="22"/>
              </w:rPr>
              <w:t>3. Lj.</w:t>
            </w:r>
          </w:p>
        </w:tc>
      </w:tr>
      <w:tr w:rsidR="00904B33" w:rsidRPr="001B79F7" w14:paraId="1F8605D9" w14:textId="77777777" w:rsidTr="004607FD">
        <w:trPr>
          <w:trHeight w:hRule="exact" w:val="425"/>
        </w:trPr>
        <w:tc>
          <w:tcPr>
            <w:tcW w:w="6605" w:type="dxa"/>
            <w:shd w:val="clear" w:color="auto" w:fill="BFBFBF" w:themeFill="background1" w:themeFillShade="BF"/>
            <w:vAlign w:val="center"/>
          </w:tcPr>
          <w:p w14:paraId="29AB49EE" w14:textId="77777777" w:rsidR="00904B33" w:rsidRPr="001B79F7" w:rsidRDefault="00904B33" w:rsidP="00E43FB5">
            <w:pPr>
              <w:tabs>
                <w:tab w:val="right" w:pos="8572"/>
              </w:tabs>
              <w:spacing w:before="40" w:after="40"/>
              <w:rPr>
                <w:b/>
                <w:bCs/>
                <w:color w:val="FFFFFF" w:themeColor="background1"/>
                <w:szCs w:val="20"/>
              </w:rPr>
            </w:pPr>
          </w:p>
        </w:tc>
        <w:tc>
          <w:tcPr>
            <w:tcW w:w="833" w:type="dxa"/>
            <w:shd w:val="clear" w:color="auto" w:fill="BFBFBF" w:themeFill="background1" w:themeFillShade="BF"/>
            <w:vAlign w:val="center"/>
          </w:tcPr>
          <w:p w14:paraId="2B3FE736" w14:textId="77777777" w:rsidR="00904B33" w:rsidRPr="001B79F7" w:rsidRDefault="00904B33" w:rsidP="00E43FB5">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4D95BB7D" w14:textId="77777777" w:rsidR="00904B33" w:rsidRPr="001B79F7" w:rsidRDefault="00904B33" w:rsidP="00E43FB5">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04467F15" w14:textId="77777777" w:rsidR="00904B33" w:rsidRPr="001B79F7" w:rsidRDefault="00904B33" w:rsidP="00E43FB5">
            <w:pPr>
              <w:spacing w:before="0" w:after="0"/>
              <w:jc w:val="center"/>
              <w:rPr>
                <w:b/>
                <w:bCs/>
                <w:color w:val="FFFFFF"/>
                <w:szCs w:val="20"/>
              </w:rPr>
            </w:pPr>
            <w:r w:rsidRPr="001B79F7">
              <w:rPr>
                <w:b/>
                <w:bCs/>
                <w:color w:val="FFFFFF"/>
                <w:szCs w:val="20"/>
              </w:rPr>
              <w:sym w:font="Wingdings" w:char="F0FC"/>
            </w:r>
          </w:p>
        </w:tc>
      </w:tr>
      <w:tr w:rsidR="00904B33" w:rsidRPr="001B79F7" w14:paraId="7A34DEF8" w14:textId="77777777" w:rsidTr="004607FD">
        <w:trPr>
          <w:trHeight w:val="397"/>
        </w:trPr>
        <w:tc>
          <w:tcPr>
            <w:tcW w:w="6605" w:type="dxa"/>
            <w:shd w:val="clear" w:color="auto" w:fill="auto"/>
            <w:vAlign w:val="center"/>
          </w:tcPr>
          <w:p w14:paraId="3FFD1A88" w14:textId="19EC6DFB" w:rsidR="00904B33" w:rsidRPr="00904B33" w:rsidRDefault="00904B33" w:rsidP="00904B33">
            <w:pPr>
              <w:autoSpaceDE w:val="0"/>
              <w:autoSpaceDN w:val="0"/>
              <w:adjustRightInd w:val="0"/>
              <w:spacing w:before="0" w:after="0"/>
              <w:rPr>
                <w:rFonts w:eastAsiaTheme="minorHAnsi"/>
                <w:szCs w:val="20"/>
              </w:rPr>
            </w:pPr>
            <w:r w:rsidRPr="00904B33">
              <w:rPr>
                <w:rFonts w:eastAsiaTheme="minorHAnsi"/>
                <w:b/>
                <w:bCs/>
                <w:szCs w:val="20"/>
              </w:rPr>
              <w:t>Methodenkompetenz:</w:t>
            </w:r>
            <w:r w:rsidRPr="00904B33">
              <w:rPr>
                <w:rFonts w:eastAsiaTheme="minorHAnsi"/>
                <w:szCs w:val="20"/>
              </w:rPr>
              <w:t xml:space="preserve"> z</w:t>
            </w:r>
            <w:r>
              <w:rPr>
                <w:rFonts w:eastAsiaTheme="minorHAnsi"/>
                <w:szCs w:val="20"/>
              </w:rPr>
              <w:t>. </w:t>
            </w:r>
            <w:r w:rsidRPr="00904B33">
              <w:rPr>
                <w:rFonts w:eastAsiaTheme="minorHAnsi"/>
                <w:szCs w:val="20"/>
              </w:rPr>
              <w:t>B</w:t>
            </w:r>
            <w:r>
              <w:rPr>
                <w:rFonts w:eastAsiaTheme="minorHAnsi"/>
                <w:szCs w:val="20"/>
              </w:rPr>
              <w:t>.</w:t>
            </w:r>
            <w:r w:rsidRPr="00904B33">
              <w:rPr>
                <w:rFonts w:eastAsiaTheme="minorHAnsi"/>
                <w:szCs w:val="20"/>
              </w:rPr>
              <w:t xml:space="preserve"> Lösungsstrategien entwickeln, Informationen selbstständig beschaffen, auswählen und strukturieren, Entscheidungen treffen etc.</w:t>
            </w:r>
          </w:p>
        </w:tc>
        <w:tc>
          <w:tcPr>
            <w:tcW w:w="833" w:type="dxa"/>
            <w:shd w:val="clear" w:color="auto" w:fill="auto"/>
            <w:vAlign w:val="center"/>
          </w:tcPr>
          <w:p w14:paraId="6BEF9EEE"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62B11442"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3E63154C" w14:textId="77777777" w:rsidR="00904B33" w:rsidRPr="001B79F7" w:rsidRDefault="00904B33" w:rsidP="00904B33">
            <w:pPr>
              <w:spacing w:before="0" w:after="0"/>
              <w:jc w:val="center"/>
              <w:rPr>
                <w:sz w:val="18"/>
                <w:szCs w:val="18"/>
              </w:rPr>
            </w:pPr>
          </w:p>
        </w:tc>
      </w:tr>
      <w:tr w:rsidR="00904B33" w:rsidRPr="001B79F7" w14:paraId="0A3F145E" w14:textId="77777777" w:rsidTr="004607FD">
        <w:trPr>
          <w:trHeight w:val="397"/>
        </w:trPr>
        <w:tc>
          <w:tcPr>
            <w:tcW w:w="6605" w:type="dxa"/>
            <w:shd w:val="clear" w:color="auto" w:fill="auto"/>
            <w:vAlign w:val="center"/>
          </w:tcPr>
          <w:p w14:paraId="25C2B550" w14:textId="05E1A58B" w:rsidR="00904B33" w:rsidRPr="00904B33" w:rsidRDefault="00904B33" w:rsidP="00904B33">
            <w:pPr>
              <w:autoSpaceDE w:val="0"/>
              <w:autoSpaceDN w:val="0"/>
              <w:adjustRightInd w:val="0"/>
              <w:spacing w:before="0" w:after="0"/>
              <w:rPr>
                <w:rFonts w:eastAsiaTheme="minorHAnsi"/>
                <w:szCs w:val="20"/>
              </w:rPr>
            </w:pPr>
            <w:r w:rsidRPr="00904B33">
              <w:rPr>
                <w:rFonts w:eastAsiaTheme="minorHAnsi"/>
                <w:b/>
                <w:bCs/>
                <w:szCs w:val="20"/>
              </w:rPr>
              <w:t>Soziale Kompetenz:</w:t>
            </w:r>
            <w:r w:rsidRPr="00904B33">
              <w:rPr>
                <w:rFonts w:eastAsiaTheme="minorHAnsi"/>
                <w:szCs w:val="20"/>
              </w:rPr>
              <w:t xml:space="preserve"> z</w:t>
            </w:r>
            <w:r>
              <w:rPr>
                <w:rFonts w:eastAsiaTheme="minorHAnsi"/>
                <w:szCs w:val="20"/>
              </w:rPr>
              <w:t>. </w:t>
            </w:r>
            <w:r w:rsidRPr="00904B33">
              <w:rPr>
                <w:rFonts w:eastAsiaTheme="minorHAnsi"/>
                <w:szCs w:val="20"/>
              </w:rPr>
              <w:t>B</w:t>
            </w:r>
            <w:r>
              <w:rPr>
                <w:rFonts w:eastAsiaTheme="minorHAnsi"/>
                <w:szCs w:val="20"/>
              </w:rPr>
              <w:t>.</w:t>
            </w:r>
            <w:r w:rsidRPr="00904B33">
              <w:rPr>
                <w:rFonts w:eastAsiaTheme="minorHAnsi"/>
                <w:szCs w:val="20"/>
              </w:rPr>
              <w:t xml:space="preserve"> in Teams arbeiten, Mitarbeiter/innen führen etc.</w:t>
            </w:r>
          </w:p>
        </w:tc>
        <w:tc>
          <w:tcPr>
            <w:tcW w:w="833" w:type="dxa"/>
            <w:shd w:val="clear" w:color="auto" w:fill="auto"/>
            <w:vAlign w:val="center"/>
          </w:tcPr>
          <w:p w14:paraId="39B283AC"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10722D83"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0748ADC5" w14:textId="77777777" w:rsidR="00904B33" w:rsidRPr="001B79F7" w:rsidRDefault="00904B33" w:rsidP="00904B33">
            <w:pPr>
              <w:spacing w:before="0" w:after="0"/>
              <w:jc w:val="center"/>
              <w:rPr>
                <w:sz w:val="18"/>
                <w:szCs w:val="18"/>
              </w:rPr>
            </w:pPr>
          </w:p>
        </w:tc>
      </w:tr>
      <w:tr w:rsidR="00904B33" w:rsidRPr="001B79F7" w14:paraId="65B09807" w14:textId="77777777" w:rsidTr="004607FD">
        <w:trPr>
          <w:trHeight w:val="397"/>
        </w:trPr>
        <w:tc>
          <w:tcPr>
            <w:tcW w:w="6605" w:type="dxa"/>
            <w:shd w:val="clear" w:color="auto" w:fill="auto"/>
            <w:vAlign w:val="center"/>
          </w:tcPr>
          <w:p w14:paraId="17EA2398" w14:textId="641D9DAD" w:rsidR="00904B33" w:rsidRPr="00904B33" w:rsidRDefault="00904B33" w:rsidP="00904B33">
            <w:pPr>
              <w:autoSpaceDE w:val="0"/>
              <w:autoSpaceDN w:val="0"/>
              <w:adjustRightInd w:val="0"/>
              <w:spacing w:before="0" w:after="0"/>
              <w:rPr>
                <w:rFonts w:eastAsiaTheme="minorHAnsi"/>
                <w:szCs w:val="20"/>
              </w:rPr>
            </w:pPr>
            <w:r w:rsidRPr="00904B33">
              <w:rPr>
                <w:rFonts w:eastAsiaTheme="minorHAnsi"/>
                <w:b/>
                <w:bCs/>
                <w:szCs w:val="20"/>
              </w:rPr>
              <w:t>Personale Kompetenz</w:t>
            </w:r>
            <w:r w:rsidRPr="00904B33">
              <w:rPr>
                <w:rFonts w:eastAsiaTheme="minorHAnsi"/>
                <w:szCs w:val="20"/>
              </w:rPr>
              <w:t>, z</w:t>
            </w:r>
            <w:r>
              <w:rPr>
                <w:rFonts w:eastAsiaTheme="minorHAnsi"/>
                <w:szCs w:val="20"/>
              </w:rPr>
              <w:t>. </w:t>
            </w:r>
            <w:r w:rsidRPr="00904B33">
              <w:rPr>
                <w:rFonts w:eastAsiaTheme="minorHAnsi"/>
                <w:szCs w:val="20"/>
              </w:rPr>
              <w:t>B</w:t>
            </w:r>
            <w:r>
              <w:rPr>
                <w:rFonts w:eastAsiaTheme="minorHAnsi"/>
                <w:szCs w:val="20"/>
              </w:rPr>
              <w:t>.</w:t>
            </w:r>
            <w:r w:rsidRPr="00904B33">
              <w:rPr>
                <w:rFonts w:eastAsiaTheme="minorHAnsi"/>
                <w:szCs w:val="20"/>
              </w:rPr>
              <w:t xml:space="preserve"> Selbstvertrauen und Selbstbewusstsein, Bereitschaft zur Weiterbildung, Bedürfnisse und Interessen artikulieren etc.</w:t>
            </w:r>
          </w:p>
        </w:tc>
        <w:tc>
          <w:tcPr>
            <w:tcW w:w="833" w:type="dxa"/>
            <w:shd w:val="clear" w:color="auto" w:fill="auto"/>
            <w:vAlign w:val="center"/>
          </w:tcPr>
          <w:p w14:paraId="0C643A64"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7C20D355"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12586F40" w14:textId="77777777" w:rsidR="00904B33" w:rsidRPr="001B79F7" w:rsidRDefault="00904B33" w:rsidP="00904B33">
            <w:pPr>
              <w:spacing w:before="0" w:after="0"/>
              <w:jc w:val="center"/>
              <w:rPr>
                <w:sz w:val="18"/>
                <w:szCs w:val="18"/>
              </w:rPr>
            </w:pPr>
          </w:p>
        </w:tc>
      </w:tr>
      <w:tr w:rsidR="00904B33" w:rsidRPr="001B79F7" w14:paraId="2CDD5338" w14:textId="77777777" w:rsidTr="004607FD">
        <w:trPr>
          <w:trHeight w:val="397"/>
        </w:trPr>
        <w:tc>
          <w:tcPr>
            <w:tcW w:w="6605" w:type="dxa"/>
            <w:shd w:val="clear" w:color="auto" w:fill="auto"/>
            <w:vAlign w:val="center"/>
          </w:tcPr>
          <w:p w14:paraId="4833E881" w14:textId="15F097C9" w:rsidR="00904B33" w:rsidRPr="00904B33" w:rsidRDefault="00904B33" w:rsidP="00904B33">
            <w:pPr>
              <w:autoSpaceDE w:val="0"/>
              <w:autoSpaceDN w:val="0"/>
              <w:adjustRightInd w:val="0"/>
              <w:spacing w:before="0" w:after="0"/>
              <w:rPr>
                <w:rFonts w:eastAsiaTheme="minorHAnsi"/>
                <w:szCs w:val="20"/>
              </w:rPr>
            </w:pPr>
            <w:r w:rsidRPr="00904B33">
              <w:rPr>
                <w:rFonts w:eastAsiaTheme="minorHAnsi"/>
                <w:b/>
                <w:bCs/>
                <w:szCs w:val="20"/>
              </w:rPr>
              <w:t>Kommunikative Kompetenz:</w:t>
            </w:r>
            <w:r w:rsidRPr="00904B33">
              <w:rPr>
                <w:rFonts w:eastAsiaTheme="minorHAnsi"/>
                <w:szCs w:val="20"/>
              </w:rPr>
              <w:t xml:space="preserve"> z</w:t>
            </w:r>
            <w:r>
              <w:rPr>
                <w:rFonts w:eastAsiaTheme="minorHAnsi"/>
                <w:szCs w:val="20"/>
              </w:rPr>
              <w:t>. </w:t>
            </w:r>
            <w:r w:rsidRPr="00904B33">
              <w:rPr>
                <w:rFonts w:eastAsiaTheme="minorHAnsi"/>
                <w:szCs w:val="20"/>
              </w:rPr>
              <w:t>B</w:t>
            </w:r>
            <w:r>
              <w:rPr>
                <w:rFonts w:eastAsiaTheme="minorHAnsi"/>
                <w:szCs w:val="20"/>
              </w:rPr>
              <w:t>.</w:t>
            </w:r>
            <w:r w:rsidRPr="00904B33">
              <w:rPr>
                <w:rFonts w:eastAsiaTheme="minorHAnsi"/>
                <w:szCs w:val="20"/>
              </w:rPr>
              <w:t xml:space="preserve"> mit Kunden/innen, Vorgesetzten, Kollegen/innen und anderen Personengruppen zielgruppengerecht kommunizieren; Englisch auf branchen- und betriebsüblichem Niveau zum Bestreiten von Alltags- und Fachgesprächen beherrschen</w:t>
            </w:r>
          </w:p>
        </w:tc>
        <w:tc>
          <w:tcPr>
            <w:tcW w:w="833" w:type="dxa"/>
            <w:shd w:val="clear" w:color="auto" w:fill="auto"/>
            <w:vAlign w:val="center"/>
          </w:tcPr>
          <w:p w14:paraId="0A6B7EE0"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58EEFAF7"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631EBA48" w14:textId="77777777" w:rsidR="00904B33" w:rsidRPr="001B79F7" w:rsidRDefault="00904B33" w:rsidP="00904B33">
            <w:pPr>
              <w:spacing w:before="0" w:after="0"/>
              <w:jc w:val="center"/>
              <w:rPr>
                <w:sz w:val="18"/>
                <w:szCs w:val="18"/>
              </w:rPr>
            </w:pPr>
          </w:p>
        </w:tc>
      </w:tr>
      <w:tr w:rsidR="00904B33" w:rsidRPr="001B79F7" w14:paraId="7044CD5D" w14:textId="77777777" w:rsidTr="004607FD">
        <w:trPr>
          <w:trHeight w:val="397"/>
        </w:trPr>
        <w:tc>
          <w:tcPr>
            <w:tcW w:w="6605" w:type="dxa"/>
            <w:shd w:val="clear" w:color="auto" w:fill="auto"/>
            <w:vAlign w:val="center"/>
          </w:tcPr>
          <w:p w14:paraId="576137FA" w14:textId="44CAB972" w:rsidR="00904B33" w:rsidRPr="00904B33" w:rsidRDefault="00904B33" w:rsidP="00904B33">
            <w:pPr>
              <w:autoSpaceDE w:val="0"/>
              <w:autoSpaceDN w:val="0"/>
              <w:adjustRightInd w:val="0"/>
              <w:spacing w:before="0" w:after="0"/>
              <w:rPr>
                <w:rFonts w:eastAsiaTheme="minorHAnsi"/>
                <w:szCs w:val="20"/>
              </w:rPr>
            </w:pPr>
            <w:r w:rsidRPr="00904B33">
              <w:rPr>
                <w:rFonts w:eastAsiaTheme="minorHAnsi"/>
                <w:b/>
                <w:bCs/>
                <w:szCs w:val="20"/>
              </w:rPr>
              <w:t>Arbeitsgrundsätze:</w:t>
            </w:r>
            <w:r w:rsidRPr="00904B33">
              <w:rPr>
                <w:rFonts w:eastAsiaTheme="minorHAnsi"/>
                <w:szCs w:val="20"/>
              </w:rPr>
              <w:t xml:space="preserve"> z</w:t>
            </w:r>
            <w:r>
              <w:rPr>
                <w:rFonts w:eastAsiaTheme="minorHAnsi"/>
                <w:szCs w:val="20"/>
              </w:rPr>
              <w:t>. </w:t>
            </w:r>
            <w:r w:rsidRPr="00904B33">
              <w:rPr>
                <w:rFonts w:eastAsiaTheme="minorHAnsi"/>
                <w:szCs w:val="20"/>
              </w:rPr>
              <w:t>B</w:t>
            </w:r>
            <w:r>
              <w:rPr>
                <w:rFonts w:eastAsiaTheme="minorHAnsi"/>
                <w:szCs w:val="20"/>
              </w:rPr>
              <w:t>.</w:t>
            </w:r>
            <w:r w:rsidRPr="00904B33">
              <w:rPr>
                <w:rFonts w:eastAsiaTheme="minorHAnsi"/>
                <w:szCs w:val="20"/>
              </w:rPr>
              <w:t xml:space="preserve"> Sorgfalt, Zuverlässigkeit, Verantwortungsbewusstsein, Pünktlichkeit etc.</w:t>
            </w:r>
          </w:p>
        </w:tc>
        <w:tc>
          <w:tcPr>
            <w:tcW w:w="833" w:type="dxa"/>
            <w:shd w:val="clear" w:color="auto" w:fill="auto"/>
            <w:vAlign w:val="center"/>
          </w:tcPr>
          <w:p w14:paraId="47AD631D"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61C01B96"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21EF3158" w14:textId="77777777" w:rsidR="00904B33" w:rsidRPr="001B79F7" w:rsidRDefault="00904B33" w:rsidP="00904B33">
            <w:pPr>
              <w:spacing w:before="0" w:after="0"/>
              <w:jc w:val="center"/>
              <w:rPr>
                <w:sz w:val="18"/>
                <w:szCs w:val="18"/>
              </w:rPr>
            </w:pPr>
          </w:p>
        </w:tc>
      </w:tr>
      <w:tr w:rsidR="00904B33" w:rsidRPr="001B79F7" w14:paraId="24CD29B3" w14:textId="77777777" w:rsidTr="004607FD">
        <w:trPr>
          <w:trHeight w:val="397"/>
        </w:trPr>
        <w:tc>
          <w:tcPr>
            <w:tcW w:w="6605" w:type="dxa"/>
            <w:shd w:val="clear" w:color="auto" w:fill="auto"/>
            <w:vAlign w:val="center"/>
          </w:tcPr>
          <w:p w14:paraId="358C2E36" w14:textId="55E4E5F8" w:rsidR="00904B33" w:rsidRPr="00904B33" w:rsidRDefault="00904B33" w:rsidP="00904B33">
            <w:pPr>
              <w:autoSpaceDE w:val="0"/>
              <w:autoSpaceDN w:val="0"/>
              <w:adjustRightInd w:val="0"/>
              <w:spacing w:before="0" w:after="0"/>
              <w:rPr>
                <w:rFonts w:eastAsiaTheme="minorHAnsi"/>
                <w:szCs w:val="20"/>
              </w:rPr>
            </w:pPr>
            <w:r w:rsidRPr="00904B33">
              <w:rPr>
                <w:rFonts w:eastAsiaTheme="minorHAnsi"/>
                <w:b/>
                <w:bCs/>
                <w:szCs w:val="20"/>
              </w:rPr>
              <w:t>Kundenorientierung:</w:t>
            </w:r>
            <w:r w:rsidRPr="00904B33">
              <w:rPr>
                <w:rFonts w:eastAsiaTheme="minorHAnsi"/>
                <w:szCs w:val="20"/>
              </w:rPr>
              <w:t xml:space="preserve"> im Zentrum aller Tätigkeiten im Betrieb hat die Orientierung an den Bedürfnissen der Kunden/innen unter Berücksichtigung der Sicherheit zu stehen</w:t>
            </w:r>
          </w:p>
        </w:tc>
        <w:tc>
          <w:tcPr>
            <w:tcW w:w="833" w:type="dxa"/>
            <w:shd w:val="clear" w:color="auto" w:fill="auto"/>
            <w:vAlign w:val="center"/>
          </w:tcPr>
          <w:p w14:paraId="5DD5A7C1"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689184A8"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319B104D" w14:textId="77777777" w:rsidR="00904B33" w:rsidRPr="001B79F7" w:rsidRDefault="00904B33" w:rsidP="00904B33">
            <w:pPr>
              <w:spacing w:before="0" w:after="0"/>
              <w:jc w:val="center"/>
              <w:rPr>
                <w:sz w:val="18"/>
                <w:szCs w:val="18"/>
              </w:rPr>
            </w:pPr>
          </w:p>
        </w:tc>
      </w:tr>
      <w:tr w:rsidR="00904B33" w:rsidRPr="001B79F7" w14:paraId="5FFB0E07" w14:textId="77777777" w:rsidTr="004607FD">
        <w:trPr>
          <w:trHeight w:hRule="exact" w:val="567"/>
        </w:trPr>
        <w:tc>
          <w:tcPr>
            <w:tcW w:w="6605" w:type="dxa"/>
            <w:shd w:val="clear" w:color="auto" w:fill="354E19"/>
            <w:vAlign w:val="center"/>
          </w:tcPr>
          <w:p w14:paraId="3BB63B95" w14:textId="77777777" w:rsidR="00904B33" w:rsidRPr="001B79F7" w:rsidRDefault="00904B33" w:rsidP="00E43FB5">
            <w:pPr>
              <w:tabs>
                <w:tab w:val="right" w:pos="8572"/>
              </w:tabs>
              <w:spacing w:before="40" w:after="40"/>
              <w:rPr>
                <w:rFonts w:cs="Arial"/>
                <w:b/>
                <w:sz w:val="22"/>
                <w:lang w:eastAsia="de-AT"/>
              </w:rPr>
            </w:pPr>
            <w:r w:rsidRPr="00FA4178">
              <w:rPr>
                <w:rFonts w:cs="Arial"/>
                <w:b/>
                <w:color w:val="FFFFFF" w:themeColor="background1"/>
                <w:sz w:val="22"/>
                <w:lang w:eastAsia="de-AT"/>
              </w:rPr>
              <w:t>Ihr Lehrling kann…</w:t>
            </w:r>
          </w:p>
        </w:tc>
        <w:tc>
          <w:tcPr>
            <w:tcW w:w="833" w:type="dxa"/>
            <w:shd w:val="clear" w:color="auto" w:fill="354E19"/>
            <w:vAlign w:val="center"/>
          </w:tcPr>
          <w:p w14:paraId="591891BA" w14:textId="77777777" w:rsidR="00904B33" w:rsidRPr="001B79F7" w:rsidRDefault="00904B33" w:rsidP="00E43FB5">
            <w:pPr>
              <w:spacing w:before="0" w:after="0"/>
              <w:jc w:val="center"/>
              <w:rPr>
                <w:b/>
                <w:bCs/>
                <w:color w:val="FFFFFF"/>
                <w:sz w:val="22"/>
              </w:rPr>
            </w:pPr>
            <w:r w:rsidRPr="001B79F7">
              <w:rPr>
                <w:b/>
                <w:bCs/>
                <w:color w:val="FFFFFF"/>
                <w:sz w:val="22"/>
              </w:rPr>
              <w:t>1. Lj.</w:t>
            </w:r>
          </w:p>
        </w:tc>
        <w:tc>
          <w:tcPr>
            <w:tcW w:w="833" w:type="dxa"/>
            <w:shd w:val="clear" w:color="auto" w:fill="354E19"/>
            <w:vAlign w:val="center"/>
          </w:tcPr>
          <w:p w14:paraId="1E9B7B2B" w14:textId="77777777" w:rsidR="00904B33" w:rsidRPr="001B79F7" w:rsidRDefault="00904B33" w:rsidP="00E43FB5">
            <w:pPr>
              <w:spacing w:before="0" w:after="0"/>
              <w:jc w:val="center"/>
              <w:rPr>
                <w:b/>
                <w:bCs/>
                <w:color w:val="FFFFFF"/>
                <w:sz w:val="22"/>
              </w:rPr>
            </w:pPr>
            <w:r w:rsidRPr="001B79F7">
              <w:rPr>
                <w:b/>
                <w:bCs/>
                <w:color w:val="FFFFFF"/>
                <w:sz w:val="22"/>
              </w:rPr>
              <w:t>2. Lj.</w:t>
            </w:r>
          </w:p>
        </w:tc>
        <w:tc>
          <w:tcPr>
            <w:tcW w:w="833" w:type="dxa"/>
            <w:shd w:val="clear" w:color="auto" w:fill="354E19"/>
            <w:vAlign w:val="center"/>
          </w:tcPr>
          <w:p w14:paraId="4DD0D7FE" w14:textId="77777777" w:rsidR="00904B33" w:rsidRPr="001B79F7" w:rsidRDefault="00904B33" w:rsidP="00E43FB5">
            <w:pPr>
              <w:spacing w:before="0" w:after="0"/>
              <w:jc w:val="center"/>
              <w:rPr>
                <w:b/>
                <w:bCs/>
                <w:color w:val="FFFFFF"/>
                <w:sz w:val="22"/>
              </w:rPr>
            </w:pPr>
            <w:r w:rsidRPr="001B79F7">
              <w:rPr>
                <w:b/>
                <w:bCs/>
                <w:color w:val="FFFFFF"/>
                <w:sz w:val="22"/>
              </w:rPr>
              <w:t>3. Lj.</w:t>
            </w:r>
          </w:p>
        </w:tc>
      </w:tr>
      <w:tr w:rsidR="00904B33" w:rsidRPr="001B79F7" w14:paraId="0EC016DF" w14:textId="77777777" w:rsidTr="004607FD">
        <w:trPr>
          <w:trHeight w:hRule="exact" w:val="425"/>
        </w:trPr>
        <w:tc>
          <w:tcPr>
            <w:tcW w:w="6605" w:type="dxa"/>
            <w:shd w:val="clear" w:color="auto" w:fill="BFBFBF" w:themeFill="background1" w:themeFillShade="BF"/>
            <w:vAlign w:val="center"/>
          </w:tcPr>
          <w:p w14:paraId="3D560BD1" w14:textId="77777777" w:rsidR="00904B33" w:rsidRPr="001B79F7" w:rsidRDefault="00904B33" w:rsidP="00E43FB5">
            <w:pPr>
              <w:tabs>
                <w:tab w:val="right" w:pos="8572"/>
              </w:tabs>
              <w:spacing w:before="40" w:after="40"/>
              <w:rPr>
                <w:b/>
                <w:bCs/>
                <w:color w:val="FFFFFF" w:themeColor="background1"/>
                <w:szCs w:val="20"/>
              </w:rPr>
            </w:pPr>
          </w:p>
        </w:tc>
        <w:tc>
          <w:tcPr>
            <w:tcW w:w="833" w:type="dxa"/>
            <w:shd w:val="clear" w:color="auto" w:fill="BFBFBF" w:themeFill="background1" w:themeFillShade="BF"/>
            <w:vAlign w:val="center"/>
          </w:tcPr>
          <w:p w14:paraId="291032A2" w14:textId="77777777" w:rsidR="00904B33" w:rsidRPr="001B79F7" w:rsidRDefault="00904B33" w:rsidP="00E43FB5">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6D73454B" w14:textId="77777777" w:rsidR="00904B33" w:rsidRPr="001B79F7" w:rsidRDefault="00904B33" w:rsidP="00E43FB5">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7A364348" w14:textId="77777777" w:rsidR="00904B33" w:rsidRPr="001B79F7" w:rsidRDefault="00904B33" w:rsidP="00E43FB5">
            <w:pPr>
              <w:spacing w:before="0" w:after="0"/>
              <w:jc w:val="center"/>
              <w:rPr>
                <w:b/>
                <w:bCs/>
                <w:color w:val="FFFFFF"/>
                <w:szCs w:val="20"/>
              </w:rPr>
            </w:pPr>
            <w:r w:rsidRPr="001B79F7">
              <w:rPr>
                <w:b/>
                <w:bCs/>
                <w:color w:val="FFFFFF"/>
                <w:szCs w:val="20"/>
              </w:rPr>
              <w:sym w:font="Wingdings" w:char="F0FC"/>
            </w:r>
          </w:p>
        </w:tc>
      </w:tr>
      <w:tr w:rsidR="00904B33" w:rsidRPr="001B79F7" w14:paraId="574736E0" w14:textId="77777777" w:rsidTr="004607FD">
        <w:trPr>
          <w:trHeight w:val="397"/>
        </w:trPr>
        <w:tc>
          <w:tcPr>
            <w:tcW w:w="6605" w:type="dxa"/>
            <w:shd w:val="clear" w:color="auto" w:fill="auto"/>
            <w:vAlign w:val="center"/>
          </w:tcPr>
          <w:p w14:paraId="6EFF3E0A" w14:textId="39B275B1" w:rsidR="00904B33" w:rsidRPr="00904B33" w:rsidRDefault="00904B33" w:rsidP="00904B33">
            <w:pPr>
              <w:autoSpaceDE w:val="0"/>
              <w:autoSpaceDN w:val="0"/>
              <w:adjustRightInd w:val="0"/>
              <w:spacing w:before="0" w:after="0"/>
              <w:rPr>
                <w:rFonts w:eastAsiaTheme="minorHAnsi"/>
                <w:szCs w:val="20"/>
              </w:rPr>
            </w:pPr>
            <w:r w:rsidRPr="00904B33">
              <w:rPr>
                <w:rFonts w:eastAsiaTheme="minorHAnsi"/>
                <w:szCs w:val="20"/>
              </w:rPr>
              <w:t>Ergonomisches Gestalten des Arbeitsplatzes</w:t>
            </w:r>
          </w:p>
        </w:tc>
        <w:tc>
          <w:tcPr>
            <w:tcW w:w="833" w:type="dxa"/>
            <w:shd w:val="clear" w:color="auto" w:fill="auto"/>
            <w:vAlign w:val="center"/>
          </w:tcPr>
          <w:p w14:paraId="50FC0755"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6FB231E6"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22314595" w14:textId="77777777" w:rsidR="00904B33" w:rsidRPr="001B79F7" w:rsidRDefault="00904B33" w:rsidP="00904B33">
            <w:pPr>
              <w:spacing w:before="0" w:after="0"/>
              <w:jc w:val="center"/>
              <w:rPr>
                <w:sz w:val="18"/>
                <w:szCs w:val="18"/>
              </w:rPr>
            </w:pPr>
          </w:p>
        </w:tc>
      </w:tr>
      <w:tr w:rsidR="00904B33" w:rsidRPr="001B79F7" w14:paraId="37720CD1" w14:textId="77777777" w:rsidTr="004607FD">
        <w:trPr>
          <w:trHeight w:val="397"/>
        </w:trPr>
        <w:tc>
          <w:tcPr>
            <w:tcW w:w="6605" w:type="dxa"/>
            <w:shd w:val="clear" w:color="auto" w:fill="auto"/>
            <w:vAlign w:val="center"/>
          </w:tcPr>
          <w:p w14:paraId="6CEC2AFF" w14:textId="3649BF9B" w:rsidR="00904B33" w:rsidRPr="00904B33" w:rsidRDefault="004607FD" w:rsidP="00904B33">
            <w:pPr>
              <w:autoSpaceDE w:val="0"/>
              <w:autoSpaceDN w:val="0"/>
              <w:adjustRightInd w:val="0"/>
              <w:spacing w:before="0" w:after="0"/>
              <w:rPr>
                <w:rFonts w:eastAsiaTheme="minorHAnsi"/>
                <w:szCs w:val="20"/>
              </w:rPr>
            </w:pPr>
            <w:r w:rsidRPr="004607FD">
              <w:rPr>
                <w:rFonts w:eastAsiaTheme="minorHAnsi"/>
                <w:szCs w:val="20"/>
              </w:rPr>
              <w:t>Kenntnis der Arbeitsplanung und Arbeitsvorbereitung</w:t>
            </w:r>
          </w:p>
        </w:tc>
        <w:tc>
          <w:tcPr>
            <w:tcW w:w="833" w:type="dxa"/>
            <w:shd w:val="clear" w:color="auto" w:fill="auto"/>
            <w:vAlign w:val="center"/>
          </w:tcPr>
          <w:p w14:paraId="3B3A5EB1" w14:textId="77777777" w:rsidR="00904B33" w:rsidRPr="001B79F7" w:rsidRDefault="00904B33" w:rsidP="00904B33">
            <w:pPr>
              <w:spacing w:before="0" w:after="0"/>
              <w:jc w:val="center"/>
              <w:rPr>
                <w:sz w:val="18"/>
                <w:szCs w:val="18"/>
              </w:rPr>
            </w:pPr>
          </w:p>
        </w:tc>
        <w:tc>
          <w:tcPr>
            <w:tcW w:w="833" w:type="dxa"/>
            <w:shd w:val="clear" w:color="auto" w:fill="A6A6A6" w:themeFill="background1" w:themeFillShade="A6"/>
            <w:vAlign w:val="center"/>
          </w:tcPr>
          <w:p w14:paraId="494F6F10" w14:textId="77777777" w:rsidR="00904B33" w:rsidRPr="001B79F7" w:rsidRDefault="00904B33" w:rsidP="00904B33">
            <w:pPr>
              <w:spacing w:before="0" w:after="0"/>
              <w:jc w:val="center"/>
              <w:rPr>
                <w:sz w:val="18"/>
                <w:szCs w:val="18"/>
              </w:rPr>
            </w:pPr>
          </w:p>
        </w:tc>
        <w:tc>
          <w:tcPr>
            <w:tcW w:w="833" w:type="dxa"/>
            <w:shd w:val="clear" w:color="auto" w:fill="A6A6A6" w:themeFill="background1" w:themeFillShade="A6"/>
            <w:vAlign w:val="center"/>
          </w:tcPr>
          <w:p w14:paraId="07648C96" w14:textId="77777777" w:rsidR="00904B33" w:rsidRPr="001B79F7" w:rsidRDefault="00904B33" w:rsidP="00904B33">
            <w:pPr>
              <w:spacing w:before="0" w:after="0"/>
              <w:jc w:val="center"/>
              <w:rPr>
                <w:sz w:val="18"/>
                <w:szCs w:val="18"/>
              </w:rPr>
            </w:pPr>
          </w:p>
        </w:tc>
      </w:tr>
      <w:tr w:rsidR="00904B33" w:rsidRPr="001B79F7" w14:paraId="4E93C0D5" w14:textId="77777777" w:rsidTr="004607FD">
        <w:trPr>
          <w:trHeight w:val="397"/>
        </w:trPr>
        <w:tc>
          <w:tcPr>
            <w:tcW w:w="6605" w:type="dxa"/>
            <w:shd w:val="clear" w:color="auto" w:fill="auto"/>
            <w:vAlign w:val="center"/>
          </w:tcPr>
          <w:p w14:paraId="042A22CE" w14:textId="5008CCC0" w:rsidR="00904B33" w:rsidRPr="00904B33" w:rsidRDefault="004607FD" w:rsidP="00904B33">
            <w:pPr>
              <w:autoSpaceDE w:val="0"/>
              <w:autoSpaceDN w:val="0"/>
              <w:adjustRightInd w:val="0"/>
              <w:spacing w:before="0" w:after="0"/>
              <w:rPr>
                <w:rFonts w:eastAsiaTheme="minorHAnsi"/>
                <w:szCs w:val="20"/>
              </w:rPr>
            </w:pPr>
            <w:r w:rsidRPr="004607FD">
              <w:rPr>
                <w:rFonts w:eastAsiaTheme="minorHAnsi"/>
                <w:szCs w:val="20"/>
              </w:rPr>
              <w:t>Durchführen der Arbeitsplanung; Festlegen von Arbeitsschritten, Arbeitsmitteln und Arbeitsmethoden</w:t>
            </w:r>
          </w:p>
        </w:tc>
        <w:tc>
          <w:tcPr>
            <w:tcW w:w="833" w:type="dxa"/>
            <w:shd w:val="clear" w:color="auto" w:fill="A6A6A6" w:themeFill="background1" w:themeFillShade="A6"/>
            <w:vAlign w:val="center"/>
          </w:tcPr>
          <w:p w14:paraId="5F85E352"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2E6E9A41"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642084CE" w14:textId="77777777" w:rsidR="00904B33" w:rsidRPr="001B79F7" w:rsidRDefault="00904B33" w:rsidP="00904B33">
            <w:pPr>
              <w:spacing w:before="0" w:after="0"/>
              <w:jc w:val="center"/>
              <w:rPr>
                <w:sz w:val="18"/>
                <w:szCs w:val="18"/>
              </w:rPr>
            </w:pPr>
          </w:p>
        </w:tc>
      </w:tr>
      <w:tr w:rsidR="00904B33" w:rsidRPr="001B79F7" w14:paraId="26971B1C" w14:textId="77777777" w:rsidTr="004607FD">
        <w:trPr>
          <w:trHeight w:val="397"/>
        </w:trPr>
        <w:tc>
          <w:tcPr>
            <w:tcW w:w="6605" w:type="dxa"/>
            <w:shd w:val="clear" w:color="auto" w:fill="auto"/>
            <w:vAlign w:val="center"/>
          </w:tcPr>
          <w:p w14:paraId="1D39D1AD" w14:textId="40FDF6DD" w:rsidR="00904B33" w:rsidRPr="00904B33" w:rsidRDefault="004607FD" w:rsidP="00904B33">
            <w:pPr>
              <w:autoSpaceDE w:val="0"/>
              <w:autoSpaceDN w:val="0"/>
              <w:adjustRightInd w:val="0"/>
              <w:spacing w:before="0" w:after="0"/>
              <w:rPr>
                <w:rFonts w:eastAsiaTheme="minorHAnsi"/>
                <w:szCs w:val="20"/>
              </w:rPr>
            </w:pPr>
            <w:r w:rsidRPr="004607FD">
              <w:rPr>
                <w:rFonts w:eastAsiaTheme="minorHAnsi"/>
                <w:szCs w:val="20"/>
              </w:rPr>
              <w:t>Führen von Gesprächen mit Vorgesetzten, Kollegen/innen, Kunden/innen und Lieferanten/innen unter Beachtung der fachgerechten Ausdrucksweise</w:t>
            </w:r>
          </w:p>
        </w:tc>
        <w:tc>
          <w:tcPr>
            <w:tcW w:w="833" w:type="dxa"/>
            <w:shd w:val="clear" w:color="auto" w:fill="auto"/>
            <w:vAlign w:val="center"/>
          </w:tcPr>
          <w:p w14:paraId="4E2D950A"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45BB8D81"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473064C8" w14:textId="77777777" w:rsidR="00904B33" w:rsidRPr="001B79F7" w:rsidRDefault="00904B33" w:rsidP="00904B33">
            <w:pPr>
              <w:spacing w:before="0" w:after="0"/>
              <w:jc w:val="center"/>
              <w:rPr>
                <w:sz w:val="18"/>
                <w:szCs w:val="18"/>
              </w:rPr>
            </w:pPr>
          </w:p>
        </w:tc>
      </w:tr>
      <w:tr w:rsidR="00904B33" w:rsidRPr="001B79F7" w14:paraId="1F18E37B" w14:textId="77777777" w:rsidTr="004607FD">
        <w:trPr>
          <w:trHeight w:val="397"/>
        </w:trPr>
        <w:tc>
          <w:tcPr>
            <w:tcW w:w="6605" w:type="dxa"/>
            <w:shd w:val="clear" w:color="auto" w:fill="auto"/>
            <w:vAlign w:val="center"/>
          </w:tcPr>
          <w:p w14:paraId="5CB7D293" w14:textId="43B10391" w:rsidR="00904B33" w:rsidRPr="00904B33" w:rsidRDefault="004607FD" w:rsidP="00904B33">
            <w:pPr>
              <w:autoSpaceDE w:val="0"/>
              <w:autoSpaceDN w:val="0"/>
              <w:adjustRightInd w:val="0"/>
              <w:spacing w:before="0" w:after="0"/>
              <w:rPr>
                <w:rFonts w:eastAsiaTheme="minorHAnsi"/>
                <w:szCs w:val="20"/>
              </w:rPr>
            </w:pPr>
            <w:r w:rsidRPr="004607FD">
              <w:rPr>
                <w:rFonts w:eastAsiaTheme="minorHAnsi"/>
                <w:szCs w:val="20"/>
              </w:rPr>
              <w:t>Mitwirken beim Beraten und Betreuen von Kunden/innen in Energie-, Klima- und Umweltfragen</w:t>
            </w:r>
          </w:p>
        </w:tc>
        <w:tc>
          <w:tcPr>
            <w:tcW w:w="833" w:type="dxa"/>
            <w:shd w:val="clear" w:color="auto" w:fill="A6A6A6" w:themeFill="background1" w:themeFillShade="A6"/>
            <w:vAlign w:val="center"/>
          </w:tcPr>
          <w:p w14:paraId="131642C6" w14:textId="77777777" w:rsidR="00904B33" w:rsidRPr="001B79F7" w:rsidRDefault="00904B33" w:rsidP="00904B33">
            <w:pPr>
              <w:spacing w:before="0" w:after="0"/>
              <w:jc w:val="center"/>
              <w:rPr>
                <w:sz w:val="18"/>
                <w:szCs w:val="18"/>
              </w:rPr>
            </w:pPr>
          </w:p>
        </w:tc>
        <w:tc>
          <w:tcPr>
            <w:tcW w:w="833" w:type="dxa"/>
            <w:shd w:val="clear" w:color="auto" w:fill="auto"/>
            <w:vAlign w:val="center"/>
          </w:tcPr>
          <w:p w14:paraId="580C5296" w14:textId="77777777" w:rsidR="00904B33" w:rsidRPr="001B79F7" w:rsidRDefault="00904B33" w:rsidP="00904B33">
            <w:pPr>
              <w:spacing w:before="0" w:after="0"/>
              <w:jc w:val="center"/>
              <w:rPr>
                <w:sz w:val="18"/>
                <w:szCs w:val="18"/>
              </w:rPr>
            </w:pPr>
          </w:p>
        </w:tc>
        <w:tc>
          <w:tcPr>
            <w:tcW w:w="833" w:type="dxa"/>
            <w:shd w:val="clear" w:color="auto" w:fill="A6A6A6" w:themeFill="background1" w:themeFillShade="A6"/>
            <w:vAlign w:val="center"/>
          </w:tcPr>
          <w:p w14:paraId="6BC92838" w14:textId="77777777" w:rsidR="00904B33" w:rsidRPr="001B79F7" w:rsidRDefault="00904B33" w:rsidP="00904B33">
            <w:pPr>
              <w:spacing w:before="0" w:after="0"/>
              <w:jc w:val="center"/>
              <w:rPr>
                <w:sz w:val="18"/>
                <w:szCs w:val="18"/>
              </w:rPr>
            </w:pPr>
          </w:p>
        </w:tc>
      </w:tr>
      <w:tr w:rsidR="004607FD" w:rsidRPr="001B79F7" w14:paraId="4694E2B7" w14:textId="77777777" w:rsidTr="004607FD">
        <w:trPr>
          <w:trHeight w:val="397"/>
        </w:trPr>
        <w:tc>
          <w:tcPr>
            <w:tcW w:w="6605" w:type="dxa"/>
            <w:shd w:val="clear" w:color="auto" w:fill="auto"/>
            <w:vAlign w:val="center"/>
          </w:tcPr>
          <w:p w14:paraId="541537B3" w14:textId="5B4D3207" w:rsidR="004607FD" w:rsidRPr="00904B33" w:rsidRDefault="004607FD" w:rsidP="00904B33">
            <w:pPr>
              <w:autoSpaceDE w:val="0"/>
              <w:autoSpaceDN w:val="0"/>
              <w:adjustRightInd w:val="0"/>
              <w:spacing w:before="0" w:after="0"/>
              <w:rPr>
                <w:rFonts w:eastAsiaTheme="minorHAnsi"/>
                <w:szCs w:val="20"/>
              </w:rPr>
            </w:pPr>
            <w:r w:rsidRPr="004607FD">
              <w:rPr>
                <w:rFonts w:eastAsiaTheme="minorHAnsi"/>
                <w:szCs w:val="20"/>
              </w:rPr>
              <w:t>Beraten und Betreuen von Kunden/innen in Energie-, Klima- und Umweltfragen</w:t>
            </w:r>
          </w:p>
        </w:tc>
        <w:tc>
          <w:tcPr>
            <w:tcW w:w="833" w:type="dxa"/>
            <w:shd w:val="clear" w:color="auto" w:fill="A6A6A6" w:themeFill="background1" w:themeFillShade="A6"/>
            <w:vAlign w:val="center"/>
          </w:tcPr>
          <w:p w14:paraId="4D06A1DF" w14:textId="77777777" w:rsidR="004607FD" w:rsidRPr="001B79F7" w:rsidRDefault="004607FD" w:rsidP="00904B33">
            <w:pPr>
              <w:spacing w:before="0" w:after="0"/>
              <w:jc w:val="center"/>
              <w:rPr>
                <w:sz w:val="18"/>
                <w:szCs w:val="18"/>
              </w:rPr>
            </w:pPr>
          </w:p>
        </w:tc>
        <w:tc>
          <w:tcPr>
            <w:tcW w:w="833" w:type="dxa"/>
            <w:shd w:val="clear" w:color="auto" w:fill="A6A6A6" w:themeFill="background1" w:themeFillShade="A6"/>
            <w:vAlign w:val="center"/>
          </w:tcPr>
          <w:p w14:paraId="127CCBAB" w14:textId="77777777" w:rsidR="004607FD" w:rsidRPr="001B79F7" w:rsidRDefault="004607FD" w:rsidP="00904B33">
            <w:pPr>
              <w:spacing w:before="0" w:after="0"/>
              <w:jc w:val="center"/>
              <w:rPr>
                <w:sz w:val="18"/>
                <w:szCs w:val="18"/>
              </w:rPr>
            </w:pPr>
          </w:p>
        </w:tc>
        <w:tc>
          <w:tcPr>
            <w:tcW w:w="833" w:type="dxa"/>
            <w:shd w:val="clear" w:color="auto" w:fill="auto"/>
            <w:vAlign w:val="center"/>
          </w:tcPr>
          <w:p w14:paraId="589E28ED" w14:textId="77777777" w:rsidR="004607FD" w:rsidRPr="001B79F7" w:rsidRDefault="004607FD" w:rsidP="00904B33">
            <w:pPr>
              <w:spacing w:before="0" w:after="0"/>
              <w:jc w:val="center"/>
              <w:rPr>
                <w:sz w:val="18"/>
                <w:szCs w:val="18"/>
              </w:rPr>
            </w:pPr>
          </w:p>
        </w:tc>
      </w:tr>
      <w:tr w:rsidR="004607FD" w:rsidRPr="001B79F7" w14:paraId="215E981B" w14:textId="77777777" w:rsidTr="004607FD">
        <w:trPr>
          <w:trHeight w:val="397"/>
        </w:trPr>
        <w:tc>
          <w:tcPr>
            <w:tcW w:w="6605" w:type="dxa"/>
            <w:shd w:val="clear" w:color="auto" w:fill="auto"/>
            <w:vAlign w:val="center"/>
          </w:tcPr>
          <w:p w14:paraId="6334DC69" w14:textId="6083B934" w:rsidR="004607FD" w:rsidRPr="00904B33" w:rsidRDefault="004607FD" w:rsidP="00904B33">
            <w:pPr>
              <w:autoSpaceDE w:val="0"/>
              <w:autoSpaceDN w:val="0"/>
              <w:adjustRightInd w:val="0"/>
              <w:spacing w:before="0" w:after="0"/>
              <w:rPr>
                <w:rFonts w:eastAsiaTheme="minorHAnsi"/>
                <w:szCs w:val="20"/>
              </w:rPr>
            </w:pPr>
            <w:r w:rsidRPr="004607FD">
              <w:rPr>
                <w:rFonts w:eastAsiaTheme="minorHAnsi"/>
                <w:szCs w:val="20"/>
              </w:rPr>
              <w:t>Handhaben und Instandhalten der zu verwendenden Werkzeuge, Geräte, Maschinen, Vorrichtungen, Einrichtungen und Arbeitsbehelfe</w:t>
            </w:r>
          </w:p>
        </w:tc>
        <w:tc>
          <w:tcPr>
            <w:tcW w:w="833" w:type="dxa"/>
            <w:shd w:val="clear" w:color="auto" w:fill="auto"/>
            <w:vAlign w:val="center"/>
          </w:tcPr>
          <w:p w14:paraId="7DF89AA2" w14:textId="77777777" w:rsidR="004607FD" w:rsidRPr="001B79F7" w:rsidRDefault="004607FD" w:rsidP="00904B33">
            <w:pPr>
              <w:spacing w:before="0" w:after="0"/>
              <w:jc w:val="center"/>
              <w:rPr>
                <w:sz w:val="18"/>
                <w:szCs w:val="18"/>
              </w:rPr>
            </w:pPr>
          </w:p>
        </w:tc>
        <w:tc>
          <w:tcPr>
            <w:tcW w:w="833" w:type="dxa"/>
            <w:shd w:val="clear" w:color="auto" w:fill="auto"/>
            <w:vAlign w:val="center"/>
          </w:tcPr>
          <w:p w14:paraId="455127AC" w14:textId="77777777" w:rsidR="004607FD" w:rsidRPr="001B79F7" w:rsidRDefault="004607FD" w:rsidP="00904B33">
            <w:pPr>
              <w:spacing w:before="0" w:after="0"/>
              <w:jc w:val="center"/>
              <w:rPr>
                <w:sz w:val="18"/>
                <w:szCs w:val="18"/>
              </w:rPr>
            </w:pPr>
          </w:p>
        </w:tc>
        <w:tc>
          <w:tcPr>
            <w:tcW w:w="833" w:type="dxa"/>
            <w:shd w:val="clear" w:color="auto" w:fill="auto"/>
            <w:vAlign w:val="center"/>
          </w:tcPr>
          <w:p w14:paraId="556BBDD6" w14:textId="77777777" w:rsidR="004607FD" w:rsidRPr="001B79F7" w:rsidRDefault="004607FD" w:rsidP="00904B33">
            <w:pPr>
              <w:spacing w:before="0" w:after="0"/>
              <w:jc w:val="center"/>
              <w:rPr>
                <w:sz w:val="18"/>
                <w:szCs w:val="18"/>
              </w:rPr>
            </w:pPr>
          </w:p>
        </w:tc>
      </w:tr>
      <w:tr w:rsidR="004607FD" w:rsidRPr="001B79F7" w14:paraId="376403F1" w14:textId="77777777" w:rsidTr="004607FD">
        <w:trPr>
          <w:trHeight w:val="397"/>
        </w:trPr>
        <w:tc>
          <w:tcPr>
            <w:tcW w:w="6605" w:type="dxa"/>
            <w:shd w:val="clear" w:color="auto" w:fill="auto"/>
            <w:vAlign w:val="center"/>
          </w:tcPr>
          <w:p w14:paraId="45D6A824" w14:textId="6BD0AE35" w:rsidR="004607FD" w:rsidRPr="00904B33" w:rsidRDefault="004607FD" w:rsidP="00904B33">
            <w:pPr>
              <w:autoSpaceDE w:val="0"/>
              <w:autoSpaceDN w:val="0"/>
              <w:adjustRightInd w:val="0"/>
              <w:spacing w:before="0" w:after="0"/>
              <w:rPr>
                <w:rFonts w:eastAsiaTheme="minorHAnsi"/>
                <w:szCs w:val="20"/>
              </w:rPr>
            </w:pPr>
            <w:r w:rsidRPr="004607FD">
              <w:rPr>
                <w:rFonts w:eastAsiaTheme="minorHAnsi"/>
                <w:szCs w:val="20"/>
              </w:rPr>
              <w:t>Kenntnis der Werk- (keramische Bauteile, Schamott- und Mauersteine, Natur- und Kunststeine) und Hilfsstoffe (wie z</w:t>
            </w:r>
            <w:r>
              <w:rPr>
                <w:rFonts w:eastAsiaTheme="minorHAnsi"/>
                <w:szCs w:val="20"/>
              </w:rPr>
              <w:t>. </w:t>
            </w:r>
            <w:r w:rsidRPr="004607FD">
              <w:rPr>
                <w:rFonts w:eastAsiaTheme="minorHAnsi"/>
                <w:szCs w:val="20"/>
              </w:rPr>
              <w:t>B</w:t>
            </w:r>
            <w:r>
              <w:rPr>
                <w:rFonts w:eastAsiaTheme="minorHAnsi"/>
                <w:szCs w:val="20"/>
              </w:rPr>
              <w:t>.</w:t>
            </w:r>
            <w:r w:rsidRPr="004607FD">
              <w:rPr>
                <w:rFonts w:eastAsiaTheme="minorHAnsi"/>
                <w:szCs w:val="20"/>
              </w:rPr>
              <w:t xml:space="preserve"> Zement, Gips, Kleber usw.), ihrer Eigenschaften, Verwendungs-, Verarbeitungs- und Wiederverwertungsmöglichkeiten sowie über deren fachgerechte Lagerung</w:t>
            </w:r>
          </w:p>
        </w:tc>
        <w:tc>
          <w:tcPr>
            <w:tcW w:w="833" w:type="dxa"/>
            <w:shd w:val="clear" w:color="auto" w:fill="auto"/>
            <w:vAlign w:val="center"/>
          </w:tcPr>
          <w:p w14:paraId="56FD402C" w14:textId="77777777" w:rsidR="004607FD" w:rsidRPr="001B79F7" w:rsidRDefault="004607FD" w:rsidP="00904B33">
            <w:pPr>
              <w:spacing w:before="0" w:after="0"/>
              <w:jc w:val="center"/>
              <w:rPr>
                <w:sz w:val="18"/>
                <w:szCs w:val="18"/>
              </w:rPr>
            </w:pPr>
          </w:p>
        </w:tc>
        <w:tc>
          <w:tcPr>
            <w:tcW w:w="833" w:type="dxa"/>
            <w:shd w:val="clear" w:color="auto" w:fill="auto"/>
            <w:vAlign w:val="center"/>
          </w:tcPr>
          <w:p w14:paraId="4C93C2AF" w14:textId="77777777" w:rsidR="004607FD" w:rsidRPr="001B79F7" w:rsidRDefault="004607FD" w:rsidP="00904B33">
            <w:pPr>
              <w:spacing w:before="0" w:after="0"/>
              <w:jc w:val="center"/>
              <w:rPr>
                <w:sz w:val="18"/>
                <w:szCs w:val="18"/>
              </w:rPr>
            </w:pPr>
          </w:p>
        </w:tc>
        <w:tc>
          <w:tcPr>
            <w:tcW w:w="833" w:type="dxa"/>
            <w:shd w:val="clear" w:color="auto" w:fill="auto"/>
            <w:vAlign w:val="center"/>
          </w:tcPr>
          <w:p w14:paraId="5BA08039" w14:textId="77777777" w:rsidR="004607FD" w:rsidRPr="001B79F7" w:rsidRDefault="004607FD" w:rsidP="00904B33">
            <w:pPr>
              <w:spacing w:before="0" w:after="0"/>
              <w:jc w:val="center"/>
              <w:rPr>
                <w:sz w:val="18"/>
                <w:szCs w:val="18"/>
              </w:rPr>
            </w:pPr>
          </w:p>
        </w:tc>
      </w:tr>
    </w:tbl>
    <w:p w14:paraId="111DD01B" w14:textId="114880A2" w:rsidR="00FA4178" w:rsidRPr="004607FD" w:rsidRDefault="00FA4178" w:rsidP="004607FD">
      <w:pPr>
        <w:rPr>
          <w:sz w:val="8"/>
          <w:szCs w:val="8"/>
        </w:rPr>
      </w:pPr>
      <w:r w:rsidRPr="004607FD">
        <w:rPr>
          <w:sz w:val="8"/>
          <w:szCs w:val="8"/>
        </w:rPr>
        <w:br w:type="page"/>
      </w:r>
    </w:p>
    <w:tbl>
      <w:tblPr>
        <w:tblW w:w="502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3"/>
        <w:gridCol w:w="833"/>
        <w:gridCol w:w="833"/>
        <w:gridCol w:w="833"/>
      </w:tblGrid>
      <w:tr w:rsidR="00FA4178" w:rsidRPr="001B79F7" w14:paraId="52726198" w14:textId="77777777" w:rsidTr="009335FC">
        <w:trPr>
          <w:trHeight w:hRule="exact" w:val="595"/>
        </w:trPr>
        <w:tc>
          <w:tcPr>
            <w:tcW w:w="6603" w:type="dxa"/>
            <w:shd w:val="clear" w:color="auto" w:fill="354E19"/>
            <w:vAlign w:val="center"/>
          </w:tcPr>
          <w:p w14:paraId="503B0565" w14:textId="1B302874" w:rsidR="00FA4178" w:rsidRPr="001B79F7" w:rsidRDefault="00FA4178" w:rsidP="00A22B78">
            <w:pPr>
              <w:tabs>
                <w:tab w:val="right" w:pos="8572"/>
              </w:tabs>
              <w:spacing w:before="40" w:after="40"/>
              <w:rPr>
                <w:rFonts w:cs="Arial"/>
                <w:b/>
                <w:sz w:val="22"/>
                <w:lang w:eastAsia="de-AT"/>
              </w:rPr>
            </w:pPr>
            <w:r w:rsidRPr="00FA4178">
              <w:rPr>
                <w:rFonts w:cs="Arial"/>
                <w:b/>
                <w:color w:val="FFFFFF" w:themeColor="background1"/>
                <w:sz w:val="22"/>
                <w:lang w:eastAsia="de-AT"/>
              </w:rPr>
              <w:lastRenderedPageBreak/>
              <w:t>Ihr Lehrling kann…</w:t>
            </w:r>
          </w:p>
        </w:tc>
        <w:tc>
          <w:tcPr>
            <w:tcW w:w="833" w:type="dxa"/>
            <w:shd w:val="clear" w:color="auto" w:fill="354E19"/>
            <w:vAlign w:val="center"/>
          </w:tcPr>
          <w:p w14:paraId="034ACBD0" w14:textId="77777777" w:rsidR="00FA4178" w:rsidRPr="001B79F7" w:rsidRDefault="00FA4178" w:rsidP="00A22B78">
            <w:pPr>
              <w:spacing w:before="0" w:after="0"/>
              <w:jc w:val="center"/>
              <w:rPr>
                <w:b/>
                <w:bCs/>
                <w:color w:val="FFFFFF"/>
                <w:sz w:val="22"/>
              </w:rPr>
            </w:pPr>
            <w:r w:rsidRPr="001B79F7">
              <w:rPr>
                <w:b/>
                <w:bCs/>
                <w:color w:val="FFFFFF"/>
                <w:sz w:val="22"/>
              </w:rPr>
              <w:t>1. Lj.</w:t>
            </w:r>
          </w:p>
        </w:tc>
        <w:tc>
          <w:tcPr>
            <w:tcW w:w="833" w:type="dxa"/>
            <w:shd w:val="clear" w:color="auto" w:fill="354E19"/>
            <w:vAlign w:val="center"/>
          </w:tcPr>
          <w:p w14:paraId="67798F0D" w14:textId="77777777" w:rsidR="00FA4178" w:rsidRPr="001B79F7" w:rsidRDefault="00FA4178" w:rsidP="00A22B78">
            <w:pPr>
              <w:spacing w:before="0" w:after="0"/>
              <w:jc w:val="center"/>
              <w:rPr>
                <w:b/>
                <w:bCs/>
                <w:color w:val="FFFFFF"/>
                <w:sz w:val="22"/>
              </w:rPr>
            </w:pPr>
            <w:r w:rsidRPr="001B79F7">
              <w:rPr>
                <w:b/>
                <w:bCs/>
                <w:color w:val="FFFFFF"/>
                <w:sz w:val="22"/>
              </w:rPr>
              <w:t>2. Lj.</w:t>
            </w:r>
          </w:p>
        </w:tc>
        <w:tc>
          <w:tcPr>
            <w:tcW w:w="833" w:type="dxa"/>
            <w:shd w:val="clear" w:color="auto" w:fill="354E19"/>
            <w:vAlign w:val="center"/>
          </w:tcPr>
          <w:p w14:paraId="3D71D12C" w14:textId="77777777" w:rsidR="00FA4178" w:rsidRPr="001B79F7" w:rsidRDefault="00FA4178" w:rsidP="00A22B78">
            <w:pPr>
              <w:spacing w:before="0" w:after="0"/>
              <w:jc w:val="center"/>
              <w:rPr>
                <w:b/>
                <w:bCs/>
                <w:color w:val="FFFFFF"/>
                <w:sz w:val="22"/>
              </w:rPr>
            </w:pPr>
            <w:r w:rsidRPr="001B79F7">
              <w:rPr>
                <w:b/>
                <w:bCs/>
                <w:color w:val="FFFFFF"/>
                <w:sz w:val="22"/>
              </w:rPr>
              <w:t>3. Lj.</w:t>
            </w:r>
          </w:p>
        </w:tc>
      </w:tr>
      <w:tr w:rsidR="00FA4178" w:rsidRPr="001B79F7" w14:paraId="2C125DE2" w14:textId="77777777" w:rsidTr="009335FC">
        <w:trPr>
          <w:trHeight w:hRule="exact" w:val="454"/>
        </w:trPr>
        <w:tc>
          <w:tcPr>
            <w:tcW w:w="6603" w:type="dxa"/>
            <w:shd w:val="clear" w:color="auto" w:fill="BFBFBF" w:themeFill="background1" w:themeFillShade="BF"/>
            <w:vAlign w:val="center"/>
          </w:tcPr>
          <w:p w14:paraId="0916F18B" w14:textId="77777777" w:rsidR="00FA4178" w:rsidRPr="0000188E" w:rsidRDefault="00FA4178" w:rsidP="0000188E">
            <w:pPr>
              <w:autoSpaceDE w:val="0"/>
              <w:autoSpaceDN w:val="0"/>
              <w:adjustRightInd w:val="0"/>
              <w:spacing w:before="0" w:after="0"/>
              <w:rPr>
                <w:rFonts w:eastAsiaTheme="minorHAnsi"/>
                <w:szCs w:val="20"/>
              </w:rPr>
            </w:pPr>
          </w:p>
        </w:tc>
        <w:tc>
          <w:tcPr>
            <w:tcW w:w="833" w:type="dxa"/>
            <w:shd w:val="clear" w:color="auto" w:fill="BFBFBF" w:themeFill="background1" w:themeFillShade="BF"/>
            <w:vAlign w:val="center"/>
          </w:tcPr>
          <w:p w14:paraId="503D157F" w14:textId="77777777" w:rsidR="00FA4178" w:rsidRPr="001B79F7" w:rsidRDefault="00FA4178" w:rsidP="00A22B7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526E8539" w14:textId="77777777" w:rsidR="00FA4178" w:rsidRPr="001B79F7" w:rsidRDefault="00FA4178" w:rsidP="00A22B7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74F9BE9C" w14:textId="77777777" w:rsidR="00FA4178" w:rsidRPr="001B79F7" w:rsidRDefault="00FA4178" w:rsidP="00A22B78">
            <w:pPr>
              <w:spacing w:before="0" w:after="0"/>
              <w:jc w:val="center"/>
              <w:rPr>
                <w:b/>
                <w:bCs/>
                <w:color w:val="FFFFFF"/>
                <w:szCs w:val="20"/>
              </w:rPr>
            </w:pPr>
            <w:r w:rsidRPr="001B79F7">
              <w:rPr>
                <w:b/>
                <w:bCs/>
                <w:color w:val="FFFFFF"/>
                <w:szCs w:val="20"/>
              </w:rPr>
              <w:sym w:font="Wingdings" w:char="F0FC"/>
            </w:r>
          </w:p>
        </w:tc>
      </w:tr>
      <w:tr w:rsidR="0000188E" w:rsidRPr="001B79F7" w14:paraId="50730AD0" w14:textId="77777777" w:rsidTr="001727B0">
        <w:trPr>
          <w:trHeight w:val="397"/>
        </w:trPr>
        <w:tc>
          <w:tcPr>
            <w:tcW w:w="6603" w:type="dxa"/>
            <w:shd w:val="clear" w:color="auto" w:fill="FFFFFF" w:themeFill="background1"/>
            <w:vAlign w:val="center"/>
          </w:tcPr>
          <w:p w14:paraId="0B9F16A8" w14:textId="73B5DBF6" w:rsidR="0000188E" w:rsidRPr="0000188E" w:rsidRDefault="004607FD" w:rsidP="0000188E">
            <w:pPr>
              <w:autoSpaceDE w:val="0"/>
              <w:autoSpaceDN w:val="0"/>
              <w:adjustRightInd w:val="0"/>
              <w:spacing w:before="0" w:after="0"/>
              <w:rPr>
                <w:rFonts w:eastAsiaTheme="minorHAnsi"/>
                <w:szCs w:val="20"/>
              </w:rPr>
            </w:pPr>
            <w:r w:rsidRPr="004607FD">
              <w:rPr>
                <w:rFonts w:eastAsiaTheme="minorHAnsi"/>
                <w:szCs w:val="20"/>
              </w:rPr>
              <w:t>Kenntnis der handels- und branchenüblichen Materialbezeichnungen und Fachausdrücke</w:t>
            </w:r>
          </w:p>
        </w:tc>
        <w:tc>
          <w:tcPr>
            <w:tcW w:w="833" w:type="dxa"/>
            <w:shd w:val="clear" w:color="auto" w:fill="FFFFFF" w:themeFill="background1"/>
            <w:vAlign w:val="center"/>
          </w:tcPr>
          <w:p w14:paraId="7134ECE4" w14:textId="77777777" w:rsidR="0000188E" w:rsidRPr="0000188E" w:rsidRDefault="0000188E" w:rsidP="0000188E">
            <w:pPr>
              <w:spacing w:before="0" w:after="0"/>
              <w:jc w:val="center"/>
              <w:rPr>
                <w:sz w:val="18"/>
                <w:szCs w:val="18"/>
              </w:rPr>
            </w:pPr>
          </w:p>
        </w:tc>
        <w:tc>
          <w:tcPr>
            <w:tcW w:w="833" w:type="dxa"/>
            <w:shd w:val="clear" w:color="auto" w:fill="FFFFFF" w:themeFill="background1"/>
            <w:vAlign w:val="center"/>
          </w:tcPr>
          <w:p w14:paraId="1670DA12" w14:textId="77777777" w:rsidR="0000188E" w:rsidRPr="0000188E" w:rsidRDefault="0000188E" w:rsidP="0000188E">
            <w:pPr>
              <w:spacing w:before="0" w:after="0"/>
              <w:jc w:val="center"/>
              <w:rPr>
                <w:sz w:val="18"/>
                <w:szCs w:val="18"/>
              </w:rPr>
            </w:pPr>
          </w:p>
        </w:tc>
        <w:tc>
          <w:tcPr>
            <w:tcW w:w="833" w:type="dxa"/>
            <w:shd w:val="clear" w:color="auto" w:fill="FFFFFF" w:themeFill="background1"/>
            <w:vAlign w:val="center"/>
          </w:tcPr>
          <w:p w14:paraId="026AA61B" w14:textId="77777777" w:rsidR="0000188E" w:rsidRPr="0000188E" w:rsidRDefault="0000188E" w:rsidP="0000188E">
            <w:pPr>
              <w:spacing w:before="0" w:after="0"/>
              <w:jc w:val="center"/>
              <w:rPr>
                <w:sz w:val="18"/>
                <w:szCs w:val="18"/>
              </w:rPr>
            </w:pPr>
          </w:p>
        </w:tc>
      </w:tr>
      <w:tr w:rsidR="00904B33" w:rsidRPr="001B79F7" w14:paraId="30944189" w14:textId="77777777" w:rsidTr="001727B0">
        <w:trPr>
          <w:trHeight w:val="397"/>
        </w:trPr>
        <w:tc>
          <w:tcPr>
            <w:tcW w:w="6603" w:type="dxa"/>
            <w:shd w:val="clear" w:color="auto" w:fill="FFFFFF" w:themeFill="background1"/>
            <w:vAlign w:val="center"/>
          </w:tcPr>
          <w:p w14:paraId="4AAC59A2" w14:textId="6DD8049C" w:rsidR="00904B33" w:rsidRPr="0000188E" w:rsidRDefault="001727B0" w:rsidP="0000188E">
            <w:pPr>
              <w:autoSpaceDE w:val="0"/>
              <w:autoSpaceDN w:val="0"/>
              <w:adjustRightInd w:val="0"/>
              <w:spacing w:before="0" w:after="0"/>
              <w:rPr>
                <w:rFonts w:eastAsiaTheme="minorHAnsi"/>
                <w:szCs w:val="20"/>
              </w:rPr>
            </w:pPr>
            <w:r w:rsidRPr="001727B0">
              <w:rPr>
                <w:rFonts w:eastAsiaTheme="minorHAnsi"/>
                <w:szCs w:val="20"/>
              </w:rPr>
              <w:t>Kenntnis der Entstehung, Entwicklung und Geschichte der Keramik und des Ofenbaues</w:t>
            </w:r>
          </w:p>
        </w:tc>
        <w:tc>
          <w:tcPr>
            <w:tcW w:w="833" w:type="dxa"/>
            <w:shd w:val="clear" w:color="auto" w:fill="FFFFFF" w:themeFill="background1"/>
            <w:vAlign w:val="center"/>
          </w:tcPr>
          <w:p w14:paraId="50F787F9" w14:textId="77777777" w:rsidR="00904B33" w:rsidRPr="0000188E" w:rsidRDefault="00904B33" w:rsidP="0000188E">
            <w:pPr>
              <w:spacing w:before="0" w:after="0"/>
              <w:jc w:val="center"/>
              <w:rPr>
                <w:sz w:val="18"/>
                <w:szCs w:val="18"/>
              </w:rPr>
            </w:pPr>
          </w:p>
        </w:tc>
        <w:tc>
          <w:tcPr>
            <w:tcW w:w="833" w:type="dxa"/>
            <w:shd w:val="clear" w:color="auto" w:fill="FFFFFF" w:themeFill="background1"/>
            <w:vAlign w:val="center"/>
          </w:tcPr>
          <w:p w14:paraId="4328396B" w14:textId="77777777" w:rsidR="00904B33" w:rsidRPr="0000188E" w:rsidRDefault="00904B33" w:rsidP="0000188E">
            <w:pPr>
              <w:spacing w:before="0" w:after="0"/>
              <w:jc w:val="center"/>
              <w:rPr>
                <w:sz w:val="18"/>
                <w:szCs w:val="18"/>
              </w:rPr>
            </w:pPr>
          </w:p>
        </w:tc>
        <w:tc>
          <w:tcPr>
            <w:tcW w:w="833" w:type="dxa"/>
            <w:shd w:val="clear" w:color="auto" w:fill="FFFFFF" w:themeFill="background1"/>
            <w:vAlign w:val="center"/>
          </w:tcPr>
          <w:p w14:paraId="792F8F2A" w14:textId="77777777" w:rsidR="00904B33" w:rsidRPr="0000188E" w:rsidRDefault="00904B33" w:rsidP="0000188E">
            <w:pPr>
              <w:spacing w:before="0" w:after="0"/>
              <w:jc w:val="center"/>
              <w:rPr>
                <w:sz w:val="18"/>
                <w:szCs w:val="18"/>
              </w:rPr>
            </w:pPr>
          </w:p>
        </w:tc>
      </w:tr>
      <w:tr w:rsidR="004607FD" w:rsidRPr="001B79F7" w14:paraId="545CF8AE" w14:textId="77777777" w:rsidTr="001727B0">
        <w:trPr>
          <w:trHeight w:val="397"/>
        </w:trPr>
        <w:tc>
          <w:tcPr>
            <w:tcW w:w="6603" w:type="dxa"/>
            <w:shd w:val="clear" w:color="auto" w:fill="FFFFFF" w:themeFill="background1"/>
            <w:vAlign w:val="center"/>
          </w:tcPr>
          <w:p w14:paraId="4E20400C" w14:textId="03989655" w:rsidR="004607FD"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Kenntnis der Brennstofflehre (feste, flüssige und gasförmige Brennstoffe) und anderer Energieträger</w:t>
            </w:r>
          </w:p>
        </w:tc>
        <w:tc>
          <w:tcPr>
            <w:tcW w:w="833" w:type="dxa"/>
            <w:shd w:val="clear" w:color="auto" w:fill="FFFFFF" w:themeFill="background1"/>
            <w:vAlign w:val="center"/>
          </w:tcPr>
          <w:p w14:paraId="4645E872" w14:textId="77777777" w:rsidR="004607FD" w:rsidRPr="0000188E" w:rsidRDefault="004607FD" w:rsidP="0000188E">
            <w:pPr>
              <w:spacing w:before="0" w:after="0"/>
              <w:jc w:val="center"/>
              <w:rPr>
                <w:sz w:val="18"/>
                <w:szCs w:val="18"/>
              </w:rPr>
            </w:pPr>
          </w:p>
        </w:tc>
        <w:tc>
          <w:tcPr>
            <w:tcW w:w="833" w:type="dxa"/>
            <w:shd w:val="clear" w:color="auto" w:fill="FFFFFF" w:themeFill="background1"/>
            <w:vAlign w:val="center"/>
          </w:tcPr>
          <w:p w14:paraId="02F34053" w14:textId="77777777" w:rsidR="004607FD" w:rsidRPr="0000188E" w:rsidRDefault="004607FD" w:rsidP="0000188E">
            <w:pPr>
              <w:spacing w:before="0" w:after="0"/>
              <w:jc w:val="center"/>
              <w:rPr>
                <w:sz w:val="18"/>
                <w:szCs w:val="18"/>
              </w:rPr>
            </w:pPr>
          </w:p>
        </w:tc>
        <w:tc>
          <w:tcPr>
            <w:tcW w:w="833" w:type="dxa"/>
            <w:shd w:val="clear" w:color="auto" w:fill="FFFFFF" w:themeFill="background1"/>
            <w:vAlign w:val="center"/>
          </w:tcPr>
          <w:p w14:paraId="48F75AA3" w14:textId="77777777" w:rsidR="004607FD" w:rsidRPr="0000188E" w:rsidRDefault="004607FD" w:rsidP="0000188E">
            <w:pPr>
              <w:spacing w:before="0" w:after="0"/>
              <w:jc w:val="center"/>
              <w:rPr>
                <w:sz w:val="18"/>
                <w:szCs w:val="18"/>
              </w:rPr>
            </w:pPr>
          </w:p>
        </w:tc>
      </w:tr>
      <w:tr w:rsidR="004607FD" w:rsidRPr="001B79F7" w14:paraId="03B380BB" w14:textId="77777777" w:rsidTr="001727B0">
        <w:trPr>
          <w:trHeight w:val="397"/>
        </w:trPr>
        <w:tc>
          <w:tcPr>
            <w:tcW w:w="6603" w:type="dxa"/>
            <w:shd w:val="clear" w:color="auto" w:fill="FFFFFF" w:themeFill="background1"/>
            <w:vAlign w:val="center"/>
          </w:tcPr>
          <w:p w14:paraId="57A986D6" w14:textId="279052A2" w:rsidR="004607FD"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Kenntnis der Verbrennungslehre (Verbrennungsphasen, Brennwert, Heizwert, Heizwertbestimmung, Emissionen, Abgasmessung, Abgasanalysen)</w:t>
            </w:r>
          </w:p>
        </w:tc>
        <w:tc>
          <w:tcPr>
            <w:tcW w:w="833" w:type="dxa"/>
            <w:shd w:val="clear" w:color="auto" w:fill="FFFFFF" w:themeFill="background1"/>
            <w:vAlign w:val="center"/>
          </w:tcPr>
          <w:p w14:paraId="1DA6AA4B" w14:textId="77777777" w:rsidR="004607FD" w:rsidRPr="0000188E" w:rsidRDefault="004607FD" w:rsidP="0000188E">
            <w:pPr>
              <w:spacing w:before="0" w:after="0"/>
              <w:jc w:val="center"/>
              <w:rPr>
                <w:sz w:val="18"/>
                <w:szCs w:val="18"/>
              </w:rPr>
            </w:pPr>
          </w:p>
        </w:tc>
        <w:tc>
          <w:tcPr>
            <w:tcW w:w="833" w:type="dxa"/>
            <w:shd w:val="clear" w:color="auto" w:fill="FFFFFF" w:themeFill="background1"/>
            <w:vAlign w:val="center"/>
          </w:tcPr>
          <w:p w14:paraId="1DDFBDF7" w14:textId="77777777" w:rsidR="004607FD" w:rsidRPr="0000188E" w:rsidRDefault="004607FD" w:rsidP="0000188E">
            <w:pPr>
              <w:spacing w:before="0" w:after="0"/>
              <w:jc w:val="center"/>
              <w:rPr>
                <w:sz w:val="18"/>
                <w:szCs w:val="18"/>
              </w:rPr>
            </w:pPr>
          </w:p>
        </w:tc>
        <w:tc>
          <w:tcPr>
            <w:tcW w:w="833" w:type="dxa"/>
            <w:shd w:val="clear" w:color="auto" w:fill="FFFFFF" w:themeFill="background1"/>
            <w:vAlign w:val="center"/>
          </w:tcPr>
          <w:p w14:paraId="2B87617B" w14:textId="77777777" w:rsidR="004607FD" w:rsidRPr="0000188E" w:rsidRDefault="004607FD" w:rsidP="0000188E">
            <w:pPr>
              <w:spacing w:before="0" w:after="0"/>
              <w:jc w:val="center"/>
              <w:rPr>
                <w:sz w:val="18"/>
                <w:szCs w:val="18"/>
              </w:rPr>
            </w:pPr>
          </w:p>
        </w:tc>
      </w:tr>
      <w:tr w:rsidR="004607FD" w:rsidRPr="001B79F7" w14:paraId="54BBDE42" w14:textId="77777777" w:rsidTr="001727B0">
        <w:trPr>
          <w:trHeight w:val="397"/>
        </w:trPr>
        <w:tc>
          <w:tcPr>
            <w:tcW w:w="6603" w:type="dxa"/>
            <w:shd w:val="clear" w:color="auto" w:fill="FFFFFF" w:themeFill="background1"/>
            <w:vAlign w:val="center"/>
          </w:tcPr>
          <w:p w14:paraId="0F47078A" w14:textId="72DE7D5A" w:rsidR="004607FD"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Kenntnis der Bauphysik (z</w:t>
            </w:r>
            <w:r>
              <w:rPr>
                <w:rFonts w:eastAsiaTheme="minorHAnsi"/>
                <w:szCs w:val="20"/>
              </w:rPr>
              <w:t>. </w:t>
            </w:r>
            <w:r w:rsidRPr="001727B0">
              <w:rPr>
                <w:rFonts w:eastAsiaTheme="minorHAnsi"/>
                <w:szCs w:val="20"/>
              </w:rPr>
              <w:t>B</w:t>
            </w:r>
            <w:r>
              <w:rPr>
                <w:rFonts w:eastAsiaTheme="minorHAnsi"/>
                <w:szCs w:val="20"/>
              </w:rPr>
              <w:t>.</w:t>
            </w:r>
            <w:r w:rsidRPr="001727B0">
              <w:rPr>
                <w:rFonts w:eastAsiaTheme="minorHAnsi"/>
                <w:szCs w:val="20"/>
              </w:rPr>
              <w:t xml:space="preserve"> Wärme- und Feuchtigkeitsschutz, Raumklima, Luftfeuchtigkeit, U-Werte, Wärmestrahlung, Brandschutz, Schallschutz)</w:t>
            </w:r>
          </w:p>
        </w:tc>
        <w:tc>
          <w:tcPr>
            <w:tcW w:w="833" w:type="dxa"/>
            <w:shd w:val="clear" w:color="auto" w:fill="A6A6A6" w:themeFill="background1" w:themeFillShade="A6"/>
            <w:vAlign w:val="center"/>
          </w:tcPr>
          <w:p w14:paraId="32F8E21F" w14:textId="77777777" w:rsidR="004607FD" w:rsidRPr="0000188E" w:rsidRDefault="004607FD" w:rsidP="0000188E">
            <w:pPr>
              <w:spacing w:before="0" w:after="0"/>
              <w:jc w:val="center"/>
              <w:rPr>
                <w:sz w:val="18"/>
                <w:szCs w:val="18"/>
              </w:rPr>
            </w:pPr>
          </w:p>
        </w:tc>
        <w:tc>
          <w:tcPr>
            <w:tcW w:w="833" w:type="dxa"/>
            <w:shd w:val="clear" w:color="auto" w:fill="FFFFFF" w:themeFill="background1"/>
            <w:vAlign w:val="center"/>
          </w:tcPr>
          <w:p w14:paraId="11078074" w14:textId="77777777" w:rsidR="004607FD" w:rsidRPr="0000188E" w:rsidRDefault="004607FD" w:rsidP="0000188E">
            <w:pPr>
              <w:spacing w:before="0" w:after="0"/>
              <w:jc w:val="center"/>
              <w:rPr>
                <w:sz w:val="18"/>
                <w:szCs w:val="18"/>
              </w:rPr>
            </w:pPr>
          </w:p>
        </w:tc>
        <w:tc>
          <w:tcPr>
            <w:tcW w:w="833" w:type="dxa"/>
            <w:shd w:val="clear" w:color="auto" w:fill="FFFFFF" w:themeFill="background1"/>
            <w:vAlign w:val="center"/>
          </w:tcPr>
          <w:p w14:paraId="67D796AA" w14:textId="77777777" w:rsidR="004607FD" w:rsidRPr="0000188E" w:rsidRDefault="004607FD" w:rsidP="0000188E">
            <w:pPr>
              <w:spacing w:before="0" w:after="0"/>
              <w:jc w:val="center"/>
              <w:rPr>
                <w:sz w:val="18"/>
                <w:szCs w:val="18"/>
              </w:rPr>
            </w:pPr>
          </w:p>
        </w:tc>
      </w:tr>
      <w:tr w:rsidR="001727B0" w:rsidRPr="001B79F7" w14:paraId="0DB7CEEA" w14:textId="77777777" w:rsidTr="001727B0">
        <w:trPr>
          <w:trHeight w:val="397"/>
        </w:trPr>
        <w:tc>
          <w:tcPr>
            <w:tcW w:w="6603" w:type="dxa"/>
            <w:shd w:val="clear" w:color="auto" w:fill="FFFFFF" w:themeFill="background1"/>
            <w:vAlign w:val="center"/>
          </w:tcPr>
          <w:p w14:paraId="5C228AB1" w14:textId="116187AC" w:rsidR="001727B0"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Kenntnis des Aufbaus und der Funktion von Öfen und Heizungsanlagen für Einzelraum-, Mehrraum- oder Ganzhausheizungen für feste, flüssige und gasförmige Brennstoffe sowie andere Energieträger (z</w:t>
            </w:r>
            <w:r>
              <w:rPr>
                <w:rFonts w:eastAsiaTheme="minorHAnsi"/>
                <w:szCs w:val="20"/>
              </w:rPr>
              <w:t>. </w:t>
            </w:r>
            <w:r w:rsidRPr="001727B0">
              <w:rPr>
                <w:rFonts w:eastAsiaTheme="minorHAnsi"/>
                <w:szCs w:val="20"/>
              </w:rPr>
              <w:t>B</w:t>
            </w:r>
            <w:r>
              <w:rPr>
                <w:rFonts w:eastAsiaTheme="minorHAnsi"/>
                <w:szCs w:val="20"/>
              </w:rPr>
              <w:t>.</w:t>
            </w:r>
            <w:r w:rsidRPr="001727B0">
              <w:rPr>
                <w:rFonts w:eastAsiaTheme="minorHAnsi"/>
                <w:szCs w:val="20"/>
              </w:rPr>
              <w:t xml:space="preserve"> Kachelöfen, Kombiöfen, Heizkaminen, Küchenherden, offenen Kaminen, Sonderformen, Gas-Einsatz-Kachelöfen und Elektro-Heizungen)</w:t>
            </w:r>
          </w:p>
        </w:tc>
        <w:tc>
          <w:tcPr>
            <w:tcW w:w="833" w:type="dxa"/>
            <w:shd w:val="clear" w:color="auto" w:fill="FFFFFF" w:themeFill="background1"/>
            <w:vAlign w:val="center"/>
          </w:tcPr>
          <w:p w14:paraId="342FA2E2"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2288983D"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6D45115B" w14:textId="77777777" w:rsidR="001727B0" w:rsidRPr="0000188E" w:rsidRDefault="001727B0" w:rsidP="0000188E">
            <w:pPr>
              <w:spacing w:before="0" w:after="0"/>
              <w:jc w:val="center"/>
              <w:rPr>
                <w:sz w:val="18"/>
                <w:szCs w:val="18"/>
              </w:rPr>
            </w:pPr>
          </w:p>
        </w:tc>
      </w:tr>
      <w:tr w:rsidR="001727B0" w:rsidRPr="001B79F7" w14:paraId="3C32D889" w14:textId="77777777" w:rsidTr="001727B0">
        <w:trPr>
          <w:trHeight w:val="397"/>
        </w:trPr>
        <w:tc>
          <w:tcPr>
            <w:tcW w:w="6603" w:type="dxa"/>
            <w:shd w:val="clear" w:color="auto" w:fill="FFFFFF" w:themeFill="background1"/>
            <w:vAlign w:val="center"/>
          </w:tcPr>
          <w:p w14:paraId="6A47F250" w14:textId="4C312976" w:rsidR="001727B0"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Kenntnis der Rauchfanglehre (Bauweisen, Kaminzug, Zugstörungen, Rauchfanganschluss)</w:t>
            </w:r>
          </w:p>
        </w:tc>
        <w:tc>
          <w:tcPr>
            <w:tcW w:w="833" w:type="dxa"/>
            <w:shd w:val="clear" w:color="auto" w:fill="A6A6A6" w:themeFill="background1" w:themeFillShade="A6"/>
            <w:vAlign w:val="center"/>
          </w:tcPr>
          <w:p w14:paraId="6527C6F8"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4209051D"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6F160E63" w14:textId="77777777" w:rsidR="001727B0" w:rsidRPr="0000188E" w:rsidRDefault="001727B0" w:rsidP="0000188E">
            <w:pPr>
              <w:spacing w:before="0" w:after="0"/>
              <w:jc w:val="center"/>
              <w:rPr>
                <w:sz w:val="18"/>
                <w:szCs w:val="18"/>
              </w:rPr>
            </w:pPr>
          </w:p>
        </w:tc>
      </w:tr>
      <w:tr w:rsidR="001727B0" w:rsidRPr="001B79F7" w14:paraId="17506F26" w14:textId="77777777" w:rsidTr="001727B0">
        <w:trPr>
          <w:trHeight w:val="397"/>
        </w:trPr>
        <w:tc>
          <w:tcPr>
            <w:tcW w:w="6603" w:type="dxa"/>
            <w:shd w:val="clear" w:color="auto" w:fill="FFFFFF" w:themeFill="background1"/>
            <w:vAlign w:val="center"/>
          </w:tcPr>
          <w:p w14:paraId="59B2E36F" w14:textId="4E22DE7A" w:rsidR="001727B0"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Kenntnis der Dimensionierung von wasserführenden Leitungen sowie von Rohrleitungssystemen (inklusive Sicherheitseinrichtungen) zur Verteilung von Warmwasser als Energieträger</w:t>
            </w:r>
          </w:p>
        </w:tc>
        <w:tc>
          <w:tcPr>
            <w:tcW w:w="833" w:type="dxa"/>
            <w:shd w:val="clear" w:color="auto" w:fill="A6A6A6" w:themeFill="background1" w:themeFillShade="A6"/>
            <w:vAlign w:val="center"/>
          </w:tcPr>
          <w:p w14:paraId="3ECC0C31"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34FC78BC"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54B0A255" w14:textId="77777777" w:rsidR="001727B0" w:rsidRPr="0000188E" w:rsidRDefault="001727B0" w:rsidP="0000188E">
            <w:pPr>
              <w:spacing w:before="0" w:after="0"/>
              <w:jc w:val="center"/>
              <w:rPr>
                <w:sz w:val="18"/>
                <w:szCs w:val="18"/>
              </w:rPr>
            </w:pPr>
          </w:p>
        </w:tc>
      </w:tr>
      <w:tr w:rsidR="001727B0" w:rsidRPr="001B79F7" w14:paraId="4F1BE502" w14:textId="77777777" w:rsidTr="001727B0">
        <w:trPr>
          <w:trHeight w:val="397"/>
        </w:trPr>
        <w:tc>
          <w:tcPr>
            <w:tcW w:w="6603" w:type="dxa"/>
            <w:shd w:val="clear" w:color="auto" w:fill="FFFFFF" w:themeFill="background1"/>
            <w:vAlign w:val="center"/>
          </w:tcPr>
          <w:p w14:paraId="07D051E5" w14:textId="659FCC9C" w:rsidR="001727B0"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Kenntnis der Auswahl, der Eingangskontrolle, des Transportes und der Lagerung von keramischen Bauteilen, Schamott- und Mauersteinen sowie von Natur- und Kunststeinen</w:t>
            </w:r>
          </w:p>
        </w:tc>
        <w:tc>
          <w:tcPr>
            <w:tcW w:w="833" w:type="dxa"/>
            <w:shd w:val="clear" w:color="auto" w:fill="FFFFFF" w:themeFill="background1"/>
            <w:vAlign w:val="center"/>
          </w:tcPr>
          <w:p w14:paraId="5DE26348"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5107979F"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2B50A021" w14:textId="77777777" w:rsidR="001727B0" w:rsidRPr="0000188E" w:rsidRDefault="001727B0" w:rsidP="0000188E">
            <w:pPr>
              <w:spacing w:before="0" w:after="0"/>
              <w:jc w:val="center"/>
              <w:rPr>
                <w:sz w:val="18"/>
                <w:szCs w:val="18"/>
              </w:rPr>
            </w:pPr>
          </w:p>
        </w:tc>
      </w:tr>
      <w:tr w:rsidR="001727B0" w:rsidRPr="001B79F7" w14:paraId="231A9B8F" w14:textId="77777777" w:rsidTr="001727B0">
        <w:trPr>
          <w:trHeight w:val="397"/>
        </w:trPr>
        <w:tc>
          <w:tcPr>
            <w:tcW w:w="6603" w:type="dxa"/>
            <w:shd w:val="clear" w:color="auto" w:fill="FFFFFF" w:themeFill="background1"/>
            <w:vAlign w:val="center"/>
          </w:tcPr>
          <w:p w14:paraId="0C1615D3" w14:textId="17E6C71E" w:rsidR="001727B0"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Auftragsbezogenes Auswählen und Überprüfen der Materialien</w:t>
            </w:r>
          </w:p>
        </w:tc>
        <w:tc>
          <w:tcPr>
            <w:tcW w:w="833" w:type="dxa"/>
            <w:shd w:val="clear" w:color="auto" w:fill="A6A6A6" w:themeFill="background1" w:themeFillShade="A6"/>
            <w:vAlign w:val="center"/>
          </w:tcPr>
          <w:p w14:paraId="464FF633"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04A4E55D"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44FFC44D" w14:textId="77777777" w:rsidR="001727B0" w:rsidRPr="0000188E" w:rsidRDefault="001727B0" w:rsidP="0000188E">
            <w:pPr>
              <w:spacing w:before="0" w:after="0"/>
              <w:jc w:val="center"/>
              <w:rPr>
                <w:sz w:val="18"/>
                <w:szCs w:val="18"/>
              </w:rPr>
            </w:pPr>
          </w:p>
        </w:tc>
      </w:tr>
      <w:tr w:rsidR="001727B0" w:rsidRPr="001B79F7" w14:paraId="046544DA" w14:textId="77777777" w:rsidTr="001727B0">
        <w:trPr>
          <w:trHeight w:val="397"/>
        </w:trPr>
        <w:tc>
          <w:tcPr>
            <w:tcW w:w="6603" w:type="dxa"/>
            <w:shd w:val="clear" w:color="auto" w:fill="FFFFFF" w:themeFill="background1"/>
            <w:vAlign w:val="center"/>
          </w:tcPr>
          <w:p w14:paraId="2481EAE2" w14:textId="1F6D3BF0" w:rsidR="001727B0"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Lesen von technischen Unterlagen (z</w:t>
            </w:r>
            <w:r>
              <w:rPr>
                <w:rFonts w:eastAsiaTheme="minorHAnsi"/>
                <w:szCs w:val="20"/>
              </w:rPr>
              <w:t>. </w:t>
            </w:r>
            <w:r w:rsidRPr="001727B0">
              <w:rPr>
                <w:rFonts w:eastAsiaTheme="minorHAnsi"/>
                <w:szCs w:val="20"/>
              </w:rPr>
              <w:t>B</w:t>
            </w:r>
            <w:r>
              <w:rPr>
                <w:rFonts w:eastAsiaTheme="minorHAnsi"/>
                <w:szCs w:val="20"/>
              </w:rPr>
              <w:t>.</w:t>
            </w:r>
            <w:r w:rsidRPr="001727B0">
              <w:rPr>
                <w:rFonts w:eastAsiaTheme="minorHAnsi"/>
                <w:szCs w:val="20"/>
              </w:rPr>
              <w:t xml:space="preserve"> Montageanweisungen, Anschlusspläne, Einbauanleitungen, Ofen- und Montagepläne)</w:t>
            </w:r>
          </w:p>
        </w:tc>
        <w:tc>
          <w:tcPr>
            <w:tcW w:w="833" w:type="dxa"/>
            <w:shd w:val="clear" w:color="auto" w:fill="FFFFFF" w:themeFill="background1"/>
            <w:vAlign w:val="center"/>
          </w:tcPr>
          <w:p w14:paraId="271CA809"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11672322"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3CBB9C3B" w14:textId="77777777" w:rsidR="001727B0" w:rsidRPr="0000188E" w:rsidRDefault="001727B0" w:rsidP="0000188E">
            <w:pPr>
              <w:spacing w:before="0" w:after="0"/>
              <w:jc w:val="center"/>
              <w:rPr>
                <w:sz w:val="18"/>
                <w:szCs w:val="18"/>
              </w:rPr>
            </w:pPr>
          </w:p>
        </w:tc>
      </w:tr>
      <w:tr w:rsidR="001727B0" w:rsidRPr="001B79F7" w14:paraId="04702788" w14:textId="77777777" w:rsidTr="001727B0">
        <w:trPr>
          <w:trHeight w:val="397"/>
        </w:trPr>
        <w:tc>
          <w:tcPr>
            <w:tcW w:w="6603" w:type="dxa"/>
            <w:shd w:val="clear" w:color="auto" w:fill="FFFFFF" w:themeFill="background1"/>
            <w:vAlign w:val="center"/>
          </w:tcPr>
          <w:p w14:paraId="6D0A9D5E" w14:textId="63125A0F" w:rsidR="001727B0"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Erstellen von technischen Zeichnungen (z</w:t>
            </w:r>
            <w:r>
              <w:rPr>
                <w:rFonts w:eastAsiaTheme="minorHAnsi"/>
                <w:szCs w:val="20"/>
              </w:rPr>
              <w:t>. </w:t>
            </w:r>
            <w:r w:rsidRPr="001727B0">
              <w:rPr>
                <w:rFonts w:eastAsiaTheme="minorHAnsi"/>
                <w:szCs w:val="20"/>
              </w:rPr>
              <w:t>B</w:t>
            </w:r>
            <w:r>
              <w:rPr>
                <w:rFonts w:eastAsiaTheme="minorHAnsi"/>
                <w:szCs w:val="20"/>
              </w:rPr>
              <w:t>.</w:t>
            </w:r>
            <w:r w:rsidRPr="001727B0">
              <w:rPr>
                <w:rFonts w:eastAsiaTheme="minorHAnsi"/>
                <w:szCs w:val="20"/>
              </w:rPr>
              <w:t xml:space="preserve"> Ofen- und Montagepläne, Luftleitungssysteme)</w:t>
            </w:r>
          </w:p>
        </w:tc>
        <w:tc>
          <w:tcPr>
            <w:tcW w:w="833" w:type="dxa"/>
            <w:shd w:val="clear" w:color="auto" w:fill="A6A6A6" w:themeFill="background1" w:themeFillShade="A6"/>
            <w:vAlign w:val="center"/>
          </w:tcPr>
          <w:p w14:paraId="4B441922"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0E84FC1B"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1EC8479D" w14:textId="77777777" w:rsidR="001727B0" w:rsidRPr="0000188E" w:rsidRDefault="001727B0" w:rsidP="0000188E">
            <w:pPr>
              <w:spacing w:before="0" w:after="0"/>
              <w:jc w:val="center"/>
              <w:rPr>
                <w:sz w:val="18"/>
                <w:szCs w:val="18"/>
              </w:rPr>
            </w:pPr>
          </w:p>
        </w:tc>
      </w:tr>
      <w:tr w:rsidR="001727B0" w:rsidRPr="001B79F7" w14:paraId="4EEB3946" w14:textId="77777777" w:rsidTr="001727B0">
        <w:trPr>
          <w:trHeight w:val="397"/>
        </w:trPr>
        <w:tc>
          <w:tcPr>
            <w:tcW w:w="6603" w:type="dxa"/>
            <w:shd w:val="clear" w:color="auto" w:fill="FFFFFF" w:themeFill="background1"/>
            <w:vAlign w:val="center"/>
          </w:tcPr>
          <w:p w14:paraId="7B7EC7DF" w14:textId="7BFDEF49" w:rsidR="001727B0"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 xml:space="preserve">Durchführen berufsspezifischer Berechnungen </w:t>
            </w:r>
            <w:r>
              <w:rPr>
                <w:rFonts w:eastAsiaTheme="minorHAnsi"/>
                <w:szCs w:val="20"/>
              </w:rPr>
              <w:br/>
            </w:r>
            <w:r w:rsidRPr="001727B0">
              <w:rPr>
                <w:rFonts w:eastAsiaTheme="minorHAnsi"/>
                <w:szCs w:val="20"/>
              </w:rPr>
              <w:t>(z</w:t>
            </w:r>
            <w:r>
              <w:rPr>
                <w:rFonts w:eastAsiaTheme="minorHAnsi"/>
                <w:szCs w:val="20"/>
              </w:rPr>
              <w:t>. </w:t>
            </w:r>
            <w:r w:rsidRPr="001727B0">
              <w:rPr>
                <w:rFonts w:eastAsiaTheme="minorHAnsi"/>
                <w:szCs w:val="20"/>
              </w:rPr>
              <w:t>B</w:t>
            </w:r>
            <w:r>
              <w:rPr>
                <w:rFonts w:eastAsiaTheme="minorHAnsi"/>
                <w:szCs w:val="20"/>
              </w:rPr>
              <w:t>.</w:t>
            </w:r>
            <w:r w:rsidRPr="001727B0">
              <w:rPr>
                <w:rFonts w:eastAsiaTheme="minorHAnsi"/>
                <w:szCs w:val="20"/>
              </w:rPr>
              <w:t xml:space="preserve"> Wärmebedarfsberechnungen, Ofenberechnungen und Zugberechnungen, Rauchfangberechnungen, Luftleitungssystemen, Grundlagen für die Erstellung von Energieausweisen) auch unter Verwendung rechnergestützter Systeme</w:t>
            </w:r>
          </w:p>
        </w:tc>
        <w:tc>
          <w:tcPr>
            <w:tcW w:w="833" w:type="dxa"/>
            <w:shd w:val="clear" w:color="auto" w:fill="FFFFFF" w:themeFill="background1"/>
            <w:vAlign w:val="center"/>
          </w:tcPr>
          <w:p w14:paraId="49C6B158"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668E5635"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7D8E15E7" w14:textId="77777777" w:rsidR="001727B0" w:rsidRPr="0000188E" w:rsidRDefault="001727B0" w:rsidP="0000188E">
            <w:pPr>
              <w:spacing w:before="0" w:after="0"/>
              <w:jc w:val="center"/>
              <w:rPr>
                <w:sz w:val="18"/>
                <w:szCs w:val="18"/>
              </w:rPr>
            </w:pPr>
          </w:p>
        </w:tc>
      </w:tr>
      <w:tr w:rsidR="001727B0" w:rsidRPr="001B79F7" w14:paraId="27613BB4" w14:textId="77777777" w:rsidTr="001727B0">
        <w:trPr>
          <w:trHeight w:val="397"/>
        </w:trPr>
        <w:tc>
          <w:tcPr>
            <w:tcW w:w="6603" w:type="dxa"/>
            <w:shd w:val="clear" w:color="auto" w:fill="FFFFFF" w:themeFill="background1"/>
            <w:vAlign w:val="center"/>
          </w:tcPr>
          <w:p w14:paraId="14014712" w14:textId="2FA840B0" w:rsidR="001727B0"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 xml:space="preserve">Kenntnis der Farbenlehre </w:t>
            </w:r>
            <w:r>
              <w:rPr>
                <w:rFonts w:eastAsiaTheme="minorHAnsi"/>
                <w:szCs w:val="20"/>
              </w:rPr>
              <w:br/>
            </w:r>
            <w:r w:rsidRPr="001727B0">
              <w:rPr>
                <w:rFonts w:eastAsiaTheme="minorHAnsi"/>
                <w:szCs w:val="20"/>
              </w:rPr>
              <w:t>(Farbwahl im Hinblick auf Farbästhetik und Farbharmonie)</w:t>
            </w:r>
          </w:p>
        </w:tc>
        <w:tc>
          <w:tcPr>
            <w:tcW w:w="833" w:type="dxa"/>
            <w:shd w:val="clear" w:color="auto" w:fill="A6A6A6" w:themeFill="background1" w:themeFillShade="A6"/>
            <w:vAlign w:val="center"/>
          </w:tcPr>
          <w:p w14:paraId="10104CBE"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5C5CC846"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6E7C088F" w14:textId="77777777" w:rsidR="001727B0" w:rsidRPr="0000188E" w:rsidRDefault="001727B0" w:rsidP="0000188E">
            <w:pPr>
              <w:spacing w:before="0" w:after="0"/>
              <w:jc w:val="center"/>
              <w:rPr>
                <w:sz w:val="18"/>
                <w:szCs w:val="18"/>
              </w:rPr>
            </w:pPr>
          </w:p>
        </w:tc>
      </w:tr>
      <w:tr w:rsidR="001727B0" w:rsidRPr="001B79F7" w14:paraId="56283ACB" w14:textId="77777777" w:rsidTr="001727B0">
        <w:trPr>
          <w:trHeight w:val="397"/>
        </w:trPr>
        <w:tc>
          <w:tcPr>
            <w:tcW w:w="6603" w:type="dxa"/>
            <w:shd w:val="clear" w:color="auto" w:fill="FFFFFF" w:themeFill="background1"/>
            <w:vAlign w:val="center"/>
          </w:tcPr>
          <w:p w14:paraId="1025C0CE" w14:textId="4F3308FD" w:rsidR="001727B0"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Manuelles und maschinelles Bearbeiten von Metallen und Kunststoffen (wie z</w:t>
            </w:r>
            <w:r>
              <w:rPr>
                <w:rFonts w:eastAsiaTheme="minorHAnsi"/>
                <w:szCs w:val="20"/>
              </w:rPr>
              <w:t>. </w:t>
            </w:r>
            <w:r w:rsidRPr="001727B0">
              <w:rPr>
                <w:rFonts w:eastAsiaTheme="minorHAnsi"/>
                <w:szCs w:val="20"/>
              </w:rPr>
              <w:t>B</w:t>
            </w:r>
            <w:r>
              <w:rPr>
                <w:rFonts w:eastAsiaTheme="minorHAnsi"/>
                <w:szCs w:val="20"/>
              </w:rPr>
              <w:t>.</w:t>
            </w:r>
            <w:r w:rsidRPr="001727B0">
              <w:rPr>
                <w:rFonts w:eastAsiaTheme="minorHAnsi"/>
                <w:szCs w:val="20"/>
              </w:rPr>
              <w:t xml:space="preserve"> Bohren, Schleifen, Umformen, Trennen, Löten, Schweißen)</w:t>
            </w:r>
          </w:p>
        </w:tc>
        <w:tc>
          <w:tcPr>
            <w:tcW w:w="833" w:type="dxa"/>
            <w:shd w:val="clear" w:color="auto" w:fill="FFFFFF" w:themeFill="background1"/>
            <w:vAlign w:val="center"/>
          </w:tcPr>
          <w:p w14:paraId="13624DBE"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3D4D40A0" w14:textId="77777777" w:rsidR="001727B0" w:rsidRPr="0000188E" w:rsidRDefault="001727B0" w:rsidP="0000188E">
            <w:pPr>
              <w:spacing w:before="0" w:after="0"/>
              <w:jc w:val="center"/>
              <w:rPr>
                <w:sz w:val="18"/>
                <w:szCs w:val="18"/>
              </w:rPr>
            </w:pPr>
          </w:p>
        </w:tc>
        <w:tc>
          <w:tcPr>
            <w:tcW w:w="833" w:type="dxa"/>
            <w:shd w:val="clear" w:color="auto" w:fill="A6A6A6" w:themeFill="background1" w:themeFillShade="A6"/>
            <w:vAlign w:val="center"/>
          </w:tcPr>
          <w:p w14:paraId="57B5025B" w14:textId="77777777" w:rsidR="001727B0" w:rsidRPr="0000188E" w:rsidRDefault="001727B0" w:rsidP="0000188E">
            <w:pPr>
              <w:spacing w:before="0" w:after="0"/>
              <w:jc w:val="center"/>
              <w:rPr>
                <w:sz w:val="18"/>
                <w:szCs w:val="18"/>
              </w:rPr>
            </w:pPr>
          </w:p>
        </w:tc>
      </w:tr>
      <w:tr w:rsidR="001727B0" w:rsidRPr="001B79F7" w14:paraId="5C3B3252" w14:textId="77777777" w:rsidTr="001727B0">
        <w:trPr>
          <w:trHeight w:val="397"/>
        </w:trPr>
        <w:tc>
          <w:tcPr>
            <w:tcW w:w="6603" w:type="dxa"/>
            <w:shd w:val="clear" w:color="auto" w:fill="FFFFFF" w:themeFill="background1"/>
            <w:vAlign w:val="center"/>
          </w:tcPr>
          <w:p w14:paraId="3C160AB0" w14:textId="6788B5AE" w:rsidR="001727B0"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 xml:space="preserve">Manuelles und maschinelles Bearbeiten von keramischen Bauteilen </w:t>
            </w:r>
            <w:r>
              <w:rPr>
                <w:rFonts w:eastAsiaTheme="minorHAnsi"/>
                <w:szCs w:val="20"/>
              </w:rPr>
              <w:br/>
            </w:r>
            <w:r w:rsidRPr="001727B0">
              <w:rPr>
                <w:rFonts w:eastAsiaTheme="minorHAnsi"/>
                <w:szCs w:val="20"/>
              </w:rPr>
              <w:t>(wie z</w:t>
            </w:r>
            <w:r>
              <w:rPr>
                <w:rFonts w:eastAsiaTheme="minorHAnsi"/>
                <w:szCs w:val="20"/>
              </w:rPr>
              <w:t>. </w:t>
            </w:r>
            <w:r w:rsidRPr="001727B0">
              <w:rPr>
                <w:rFonts w:eastAsiaTheme="minorHAnsi"/>
                <w:szCs w:val="20"/>
              </w:rPr>
              <w:t>B</w:t>
            </w:r>
            <w:r>
              <w:rPr>
                <w:rFonts w:eastAsiaTheme="minorHAnsi"/>
                <w:szCs w:val="20"/>
              </w:rPr>
              <w:t>.</w:t>
            </w:r>
            <w:r w:rsidRPr="001727B0">
              <w:rPr>
                <w:rFonts w:eastAsiaTheme="minorHAnsi"/>
                <w:szCs w:val="20"/>
              </w:rPr>
              <w:t xml:space="preserve"> Behauen, Schleifen, Schneiden, Lochen) und Schamott- und Mauersteinen sowie von Natur- und Kunststeinen</w:t>
            </w:r>
          </w:p>
        </w:tc>
        <w:tc>
          <w:tcPr>
            <w:tcW w:w="833" w:type="dxa"/>
            <w:shd w:val="clear" w:color="auto" w:fill="FFFFFF" w:themeFill="background1"/>
            <w:vAlign w:val="center"/>
          </w:tcPr>
          <w:p w14:paraId="34A4D748"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32E3BABA" w14:textId="77777777" w:rsidR="001727B0" w:rsidRPr="0000188E" w:rsidRDefault="001727B0" w:rsidP="0000188E">
            <w:pPr>
              <w:spacing w:before="0" w:after="0"/>
              <w:jc w:val="center"/>
              <w:rPr>
                <w:sz w:val="18"/>
                <w:szCs w:val="18"/>
              </w:rPr>
            </w:pPr>
          </w:p>
        </w:tc>
        <w:tc>
          <w:tcPr>
            <w:tcW w:w="833" w:type="dxa"/>
            <w:shd w:val="clear" w:color="auto" w:fill="A6A6A6" w:themeFill="background1" w:themeFillShade="A6"/>
            <w:vAlign w:val="center"/>
          </w:tcPr>
          <w:p w14:paraId="657F35AE" w14:textId="77777777" w:rsidR="001727B0" w:rsidRPr="0000188E" w:rsidRDefault="001727B0" w:rsidP="0000188E">
            <w:pPr>
              <w:spacing w:before="0" w:after="0"/>
              <w:jc w:val="center"/>
              <w:rPr>
                <w:sz w:val="18"/>
                <w:szCs w:val="18"/>
              </w:rPr>
            </w:pPr>
          </w:p>
        </w:tc>
      </w:tr>
      <w:tr w:rsidR="001727B0" w:rsidRPr="001B79F7" w14:paraId="5368281D" w14:textId="77777777" w:rsidTr="001727B0">
        <w:trPr>
          <w:trHeight w:val="397"/>
        </w:trPr>
        <w:tc>
          <w:tcPr>
            <w:tcW w:w="6603" w:type="dxa"/>
            <w:shd w:val="clear" w:color="auto" w:fill="FFFFFF" w:themeFill="background1"/>
            <w:vAlign w:val="center"/>
          </w:tcPr>
          <w:p w14:paraId="2F0FE7AF" w14:textId="27D80B88" w:rsidR="001727B0"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Grundkenntnisse der Elektrotechnik</w:t>
            </w:r>
          </w:p>
        </w:tc>
        <w:tc>
          <w:tcPr>
            <w:tcW w:w="833" w:type="dxa"/>
            <w:shd w:val="clear" w:color="auto" w:fill="FFFFFF" w:themeFill="background1"/>
            <w:vAlign w:val="center"/>
          </w:tcPr>
          <w:p w14:paraId="1037FA25" w14:textId="77777777" w:rsidR="001727B0" w:rsidRPr="0000188E" w:rsidRDefault="001727B0" w:rsidP="0000188E">
            <w:pPr>
              <w:spacing w:before="0" w:after="0"/>
              <w:jc w:val="center"/>
              <w:rPr>
                <w:sz w:val="18"/>
                <w:szCs w:val="18"/>
              </w:rPr>
            </w:pPr>
          </w:p>
        </w:tc>
        <w:tc>
          <w:tcPr>
            <w:tcW w:w="833" w:type="dxa"/>
            <w:shd w:val="clear" w:color="auto" w:fill="A6A6A6" w:themeFill="background1" w:themeFillShade="A6"/>
            <w:vAlign w:val="center"/>
          </w:tcPr>
          <w:p w14:paraId="4E84218D" w14:textId="77777777" w:rsidR="001727B0" w:rsidRPr="0000188E" w:rsidRDefault="001727B0" w:rsidP="0000188E">
            <w:pPr>
              <w:spacing w:before="0" w:after="0"/>
              <w:jc w:val="center"/>
              <w:rPr>
                <w:sz w:val="18"/>
                <w:szCs w:val="18"/>
              </w:rPr>
            </w:pPr>
          </w:p>
        </w:tc>
        <w:tc>
          <w:tcPr>
            <w:tcW w:w="833" w:type="dxa"/>
            <w:shd w:val="clear" w:color="auto" w:fill="A6A6A6" w:themeFill="background1" w:themeFillShade="A6"/>
            <w:vAlign w:val="center"/>
          </w:tcPr>
          <w:p w14:paraId="3E07FC55" w14:textId="77777777" w:rsidR="001727B0" w:rsidRPr="0000188E" w:rsidRDefault="001727B0" w:rsidP="0000188E">
            <w:pPr>
              <w:spacing w:before="0" w:after="0"/>
              <w:jc w:val="center"/>
              <w:rPr>
                <w:sz w:val="18"/>
                <w:szCs w:val="18"/>
              </w:rPr>
            </w:pPr>
          </w:p>
        </w:tc>
      </w:tr>
      <w:tr w:rsidR="001727B0" w:rsidRPr="001B79F7" w14:paraId="483F03E2" w14:textId="77777777" w:rsidTr="001727B0">
        <w:trPr>
          <w:trHeight w:val="397"/>
        </w:trPr>
        <w:tc>
          <w:tcPr>
            <w:tcW w:w="6603" w:type="dxa"/>
            <w:shd w:val="clear" w:color="auto" w:fill="FFFFFF" w:themeFill="background1"/>
            <w:vAlign w:val="center"/>
          </w:tcPr>
          <w:p w14:paraId="5EEC1421" w14:textId="2BA54E6B" w:rsidR="001727B0"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Kenntnis der Mess-, Steuer- und Regeltechnik</w:t>
            </w:r>
          </w:p>
        </w:tc>
        <w:tc>
          <w:tcPr>
            <w:tcW w:w="833" w:type="dxa"/>
            <w:shd w:val="clear" w:color="auto" w:fill="A6A6A6" w:themeFill="background1" w:themeFillShade="A6"/>
            <w:vAlign w:val="center"/>
          </w:tcPr>
          <w:p w14:paraId="21CD191F"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544979A6"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21CCC8C5" w14:textId="77777777" w:rsidR="001727B0" w:rsidRPr="0000188E" w:rsidRDefault="001727B0" w:rsidP="0000188E">
            <w:pPr>
              <w:spacing w:before="0" w:after="0"/>
              <w:jc w:val="center"/>
              <w:rPr>
                <w:sz w:val="18"/>
                <w:szCs w:val="18"/>
              </w:rPr>
            </w:pPr>
          </w:p>
        </w:tc>
      </w:tr>
      <w:tr w:rsidR="001727B0" w:rsidRPr="001B79F7" w14:paraId="1DCEB1CB" w14:textId="77777777" w:rsidTr="001727B0">
        <w:trPr>
          <w:trHeight w:val="397"/>
        </w:trPr>
        <w:tc>
          <w:tcPr>
            <w:tcW w:w="6603" w:type="dxa"/>
            <w:shd w:val="clear" w:color="auto" w:fill="FFFFFF" w:themeFill="background1"/>
            <w:vAlign w:val="center"/>
          </w:tcPr>
          <w:p w14:paraId="7A33E835" w14:textId="5C2B6470" w:rsidR="001727B0"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Herstellen von Kleber-, Mörtel- und Putzmischungen sowie Ausführen von berufsspezifischen Maurer- und Verputzarbeiten</w:t>
            </w:r>
          </w:p>
        </w:tc>
        <w:tc>
          <w:tcPr>
            <w:tcW w:w="833" w:type="dxa"/>
            <w:shd w:val="clear" w:color="auto" w:fill="FFFFFF" w:themeFill="background1"/>
            <w:vAlign w:val="center"/>
          </w:tcPr>
          <w:p w14:paraId="34603B41"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6ACE0C25"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7DB4D7FB" w14:textId="77777777" w:rsidR="001727B0" w:rsidRPr="0000188E" w:rsidRDefault="001727B0" w:rsidP="0000188E">
            <w:pPr>
              <w:spacing w:before="0" w:after="0"/>
              <w:jc w:val="center"/>
              <w:rPr>
                <w:sz w:val="18"/>
                <w:szCs w:val="18"/>
              </w:rPr>
            </w:pPr>
          </w:p>
        </w:tc>
      </w:tr>
      <w:tr w:rsidR="001727B0" w:rsidRPr="001B79F7" w14:paraId="0CB4592D" w14:textId="77777777" w:rsidTr="001727B0">
        <w:trPr>
          <w:trHeight w:val="397"/>
        </w:trPr>
        <w:tc>
          <w:tcPr>
            <w:tcW w:w="6603" w:type="dxa"/>
            <w:shd w:val="clear" w:color="auto" w:fill="FFFFFF" w:themeFill="background1"/>
            <w:vAlign w:val="center"/>
          </w:tcPr>
          <w:p w14:paraId="6B428A59" w14:textId="10B86D0C" w:rsidR="001727B0"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Verlegen von Wand- und Bodenbelägen sowie von Stufenverkleidungen</w:t>
            </w:r>
          </w:p>
        </w:tc>
        <w:tc>
          <w:tcPr>
            <w:tcW w:w="833" w:type="dxa"/>
            <w:shd w:val="clear" w:color="auto" w:fill="FFFFFF" w:themeFill="background1"/>
            <w:vAlign w:val="center"/>
          </w:tcPr>
          <w:p w14:paraId="72C26979"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27552B96"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0975F13D" w14:textId="77777777" w:rsidR="001727B0" w:rsidRPr="0000188E" w:rsidRDefault="001727B0" w:rsidP="0000188E">
            <w:pPr>
              <w:spacing w:before="0" w:after="0"/>
              <w:jc w:val="center"/>
              <w:rPr>
                <w:sz w:val="18"/>
                <w:szCs w:val="18"/>
              </w:rPr>
            </w:pPr>
          </w:p>
        </w:tc>
      </w:tr>
      <w:tr w:rsidR="001727B0" w:rsidRPr="001B79F7" w14:paraId="59989B47" w14:textId="77777777" w:rsidTr="001727B0">
        <w:trPr>
          <w:trHeight w:val="397"/>
        </w:trPr>
        <w:tc>
          <w:tcPr>
            <w:tcW w:w="6603" w:type="dxa"/>
            <w:shd w:val="clear" w:color="auto" w:fill="FFFFFF" w:themeFill="background1"/>
            <w:vAlign w:val="center"/>
          </w:tcPr>
          <w:p w14:paraId="04905922" w14:textId="4F852065" w:rsidR="001727B0"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Setzen von Kachelmänteln (inklusive Heiztüren und Putzöffnungen), Simsteilen und Abdeckungen</w:t>
            </w:r>
          </w:p>
        </w:tc>
        <w:tc>
          <w:tcPr>
            <w:tcW w:w="833" w:type="dxa"/>
            <w:shd w:val="clear" w:color="auto" w:fill="A6A6A6" w:themeFill="background1" w:themeFillShade="A6"/>
            <w:vAlign w:val="center"/>
          </w:tcPr>
          <w:p w14:paraId="30B81F2E"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2290F989"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2EC1BDBC" w14:textId="77777777" w:rsidR="001727B0" w:rsidRPr="0000188E" w:rsidRDefault="001727B0" w:rsidP="0000188E">
            <w:pPr>
              <w:spacing w:before="0" w:after="0"/>
              <w:jc w:val="center"/>
              <w:rPr>
                <w:sz w:val="18"/>
                <w:szCs w:val="18"/>
              </w:rPr>
            </w:pPr>
          </w:p>
        </w:tc>
      </w:tr>
      <w:tr w:rsidR="001727B0" w:rsidRPr="001B79F7" w14:paraId="51A7CA3A" w14:textId="77777777" w:rsidTr="001727B0">
        <w:trPr>
          <w:trHeight w:val="397"/>
        </w:trPr>
        <w:tc>
          <w:tcPr>
            <w:tcW w:w="6603" w:type="dxa"/>
            <w:shd w:val="clear" w:color="auto" w:fill="FFFFFF" w:themeFill="background1"/>
            <w:vAlign w:val="center"/>
          </w:tcPr>
          <w:p w14:paraId="25AB935D" w14:textId="31BE757C" w:rsidR="001727B0" w:rsidRPr="004607FD" w:rsidRDefault="001727B0" w:rsidP="0000188E">
            <w:pPr>
              <w:autoSpaceDE w:val="0"/>
              <w:autoSpaceDN w:val="0"/>
              <w:adjustRightInd w:val="0"/>
              <w:spacing w:before="0" w:after="0"/>
              <w:rPr>
                <w:rFonts w:eastAsiaTheme="minorHAnsi"/>
                <w:szCs w:val="20"/>
              </w:rPr>
            </w:pPr>
            <w:r w:rsidRPr="001727B0">
              <w:rPr>
                <w:rFonts w:eastAsiaTheme="minorHAnsi"/>
                <w:szCs w:val="20"/>
              </w:rPr>
              <w:t>Verkleiden von Heizungsanlagen mit Natur- und Kunststeinen</w:t>
            </w:r>
          </w:p>
        </w:tc>
        <w:tc>
          <w:tcPr>
            <w:tcW w:w="833" w:type="dxa"/>
            <w:shd w:val="clear" w:color="auto" w:fill="A6A6A6" w:themeFill="background1" w:themeFillShade="A6"/>
            <w:vAlign w:val="center"/>
          </w:tcPr>
          <w:p w14:paraId="42412323" w14:textId="77777777" w:rsidR="001727B0" w:rsidRPr="0000188E" w:rsidRDefault="001727B0" w:rsidP="0000188E">
            <w:pPr>
              <w:spacing w:before="0" w:after="0"/>
              <w:jc w:val="center"/>
              <w:rPr>
                <w:sz w:val="18"/>
                <w:szCs w:val="18"/>
              </w:rPr>
            </w:pPr>
          </w:p>
        </w:tc>
        <w:tc>
          <w:tcPr>
            <w:tcW w:w="833" w:type="dxa"/>
            <w:shd w:val="clear" w:color="auto" w:fill="A6A6A6" w:themeFill="background1" w:themeFillShade="A6"/>
            <w:vAlign w:val="center"/>
          </w:tcPr>
          <w:p w14:paraId="57EDD313" w14:textId="77777777" w:rsidR="001727B0" w:rsidRPr="0000188E" w:rsidRDefault="001727B0" w:rsidP="0000188E">
            <w:pPr>
              <w:spacing w:before="0" w:after="0"/>
              <w:jc w:val="center"/>
              <w:rPr>
                <w:sz w:val="18"/>
                <w:szCs w:val="18"/>
              </w:rPr>
            </w:pPr>
          </w:p>
        </w:tc>
        <w:tc>
          <w:tcPr>
            <w:tcW w:w="833" w:type="dxa"/>
            <w:shd w:val="clear" w:color="auto" w:fill="FFFFFF" w:themeFill="background1"/>
            <w:vAlign w:val="center"/>
          </w:tcPr>
          <w:p w14:paraId="59C7662E" w14:textId="77777777" w:rsidR="001727B0" w:rsidRPr="0000188E" w:rsidRDefault="001727B0" w:rsidP="0000188E">
            <w:pPr>
              <w:spacing w:before="0" w:after="0"/>
              <w:jc w:val="center"/>
              <w:rPr>
                <w:sz w:val="18"/>
                <w:szCs w:val="18"/>
              </w:rPr>
            </w:pPr>
          </w:p>
        </w:tc>
      </w:tr>
    </w:tbl>
    <w:p w14:paraId="564E7A1F" w14:textId="158B0CA2" w:rsidR="001727B0" w:rsidRDefault="001727B0" w:rsidP="008035E6">
      <w:r>
        <w:br w:type="page"/>
      </w:r>
    </w:p>
    <w:tbl>
      <w:tblPr>
        <w:tblpPr w:leftFromText="141" w:rightFromText="141" w:tblpY="-723"/>
        <w:tblW w:w="50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3"/>
        <w:gridCol w:w="833"/>
        <w:gridCol w:w="833"/>
        <w:gridCol w:w="833"/>
      </w:tblGrid>
      <w:tr w:rsidR="001727B0" w:rsidRPr="001B79F7" w14:paraId="060A11D3" w14:textId="77777777" w:rsidTr="00D45DE4">
        <w:trPr>
          <w:trHeight w:hRule="exact" w:val="595"/>
        </w:trPr>
        <w:tc>
          <w:tcPr>
            <w:tcW w:w="6603" w:type="dxa"/>
            <w:shd w:val="clear" w:color="auto" w:fill="354E19"/>
            <w:vAlign w:val="center"/>
          </w:tcPr>
          <w:p w14:paraId="5B50673F" w14:textId="77777777" w:rsidR="001727B0" w:rsidRPr="001B79F7" w:rsidRDefault="001727B0" w:rsidP="00D45DE4">
            <w:pPr>
              <w:tabs>
                <w:tab w:val="right" w:pos="8572"/>
              </w:tabs>
              <w:spacing w:before="40" w:after="40"/>
              <w:rPr>
                <w:rFonts w:cs="Arial"/>
                <w:b/>
                <w:sz w:val="22"/>
                <w:lang w:eastAsia="de-AT"/>
              </w:rPr>
            </w:pPr>
            <w:r w:rsidRPr="00FA4178">
              <w:rPr>
                <w:rFonts w:cs="Arial"/>
                <w:b/>
                <w:color w:val="FFFFFF" w:themeColor="background1"/>
                <w:sz w:val="22"/>
                <w:lang w:eastAsia="de-AT"/>
              </w:rPr>
              <w:lastRenderedPageBreak/>
              <w:t>Ihr Lehrling kann…</w:t>
            </w:r>
          </w:p>
        </w:tc>
        <w:tc>
          <w:tcPr>
            <w:tcW w:w="833" w:type="dxa"/>
            <w:shd w:val="clear" w:color="auto" w:fill="354E19"/>
            <w:vAlign w:val="center"/>
          </w:tcPr>
          <w:p w14:paraId="3695CB02" w14:textId="77777777" w:rsidR="001727B0" w:rsidRPr="001B79F7" w:rsidRDefault="001727B0" w:rsidP="00D45DE4">
            <w:pPr>
              <w:spacing w:before="0" w:after="0"/>
              <w:jc w:val="center"/>
              <w:rPr>
                <w:b/>
                <w:bCs/>
                <w:color w:val="FFFFFF"/>
                <w:sz w:val="22"/>
              </w:rPr>
            </w:pPr>
            <w:r w:rsidRPr="001B79F7">
              <w:rPr>
                <w:b/>
                <w:bCs/>
                <w:color w:val="FFFFFF"/>
                <w:sz w:val="22"/>
              </w:rPr>
              <w:t>1. Lj.</w:t>
            </w:r>
          </w:p>
        </w:tc>
        <w:tc>
          <w:tcPr>
            <w:tcW w:w="833" w:type="dxa"/>
            <w:shd w:val="clear" w:color="auto" w:fill="354E19"/>
            <w:vAlign w:val="center"/>
          </w:tcPr>
          <w:p w14:paraId="2B99CD84" w14:textId="77777777" w:rsidR="001727B0" w:rsidRPr="001B79F7" w:rsidRDefault="001727B0" w:rsidP="00D45DE4">
            <w:pPr>
              <w:spacing w:before="0" w:after="0"/>
              <w:jc w:val="center"/>
              <w:rPr>
                <w:b/>
                <w:bCs/>
                <w:color w:val="FFFFFF"/>
                <w:sz w:val="22"/>
              </w:rPr>
            </w:pPr>
            <w:r w:rsidRPr="001B79F7">
              <w:rPr>
                <w:b/>
                <w:bCs/>
                <w:color w:val="FFFFFF"/>
                <w:sz w:val="22"/>
              </w:rPr>
              <w:t>2. Lj.</w:t>
            </w:r>
          </w:p>
        </w:tc>
        <w:tc>
          <w:tcPr>
            <w:tcW w:w="833" w:type="dxa"/>
            <w:shd w:val="clear" w:color="auto" w:fill="354E19"/>
            <w:vAlign w:val="center"/>
          </w:tcPr>
          <w:p w14:paraId="466E06DC" w14:textId="77777777" w:rsidR="001727B0" w:rsidRPr="001B79F7" w:rsidRDefault="001727B0" w:rsidP="00D45DE4">
            <w:pPr>
              <w:spacing w:before="0" w:after="0"/>
              <w:jc w:val="center"/>
              <w:rPr>
                <w:b/>
                <w:bCs/>
                <w:color w:val="FFFFFF"/>
                <w:sz w:val="22"/>
              </w:rPr>
            </w:pPr>
            <w:r w:rsidRPr="001B79F7">
              <w:rPr>
                <w:b/>
                <w:bCs/>
                <w:color w:val="FFFFFF"/>
                <w:sz w:val="22"/>
              </w:rPr>
              <w:t>3. Lj.</w:t>
            </w:r>
          </w:p>
        </w:tc>
      </w:tr>
      <w:tr w:rsidR="001727B0" w:rsidRPr="001B79F7" w14:paraId="4E3FECFC" w14:textId="77777777" w:rsidTr="00D45DE4">
        <w:trPr>
          <w:trHeight w:hRule="exact" w:val="454"/>
        </w:trPr>
        <w:tc>
          <w:tcPr>
            <w:tcW w:w="6603" w:type="dxa"/>
            <w:shd w:val="clear" w:color="auto" w:fill="BFBFBF" w:themeFill="background1" w:themeFillShade="BF"/>
            <w:vAlign w:val="center"/>
          </w:tcPr>
          <w:p w14:paraId="4B5A6E58" w14:textId="77777777" w:rsidR="001727B0" w:rsidRPr="0000188E" w:rsidRDefault="001727B0" w:rsidP="00D45DE4">
            <w:pPr>
              <w:autoSpaceDE w:val="0"/>
              <w:autoSpaceDN w:val="0"/>
              <w:adjustRightInd w:val="0"/>
              <w:spacing w:before="0" w:after="0"/>
              <w:rPr>
                <w:rFonts w:eastAsiaTheme="minorHAnsi"/>
                <w:szCs w:val="20"/>
              </w:rPr>
            </w:pPr>
          </w:p>
        </w:tc>
        <w:tc>
          <w:tcPr>
            <w:tcW w:w="833" w:type="dxa"/>
            <w:shd w:val="clear" w:color="auto" w:fill="BFBFBF" w:themeFill="background1" w:themeFillShade="BF"/>
            <w:vAlign w:val="center"/>
          </w:tcPr>
          <w:p w14:paraId="674803A1" w14:textId="77777777" w:rsidR="001727B0" w:rsidRPr="001B79F7" w:rsidRDefault="001727B0" w:rsidP="00D45DE4">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50C01346" w14:textId="77777777" w:rsidR="001727B0" w:rsidRPr="001B79F7" w:rsidRDefault="001727B0" w:rsidP="00D45DE4">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73B051D2" w14:textId="77777777" w:rsidR="001727B0" w:rsidRPr="001B79F7" w:rsidRDefault="001727B0" w:rsidP="00D45DE4">
            <w:pPr>
              <w:spacing w:before="0" w:after="0"/>
              <w:jc w:val="center"/>
              <w:rPr>
                <w:b/>
                <w:bCs/>
                <w:color w:val="FFFFFF"/>
                <w:szCs w:val="20"/>
              </w:rPr>
            </w:pPr>
            <w:r w:rsidRPr="001B79F7">
              <w:rPr>
                <w:b/>
                <w:bCs/>
                <w:color w:val="FFFFFF"/>
                <w:szCs w:val="20"/>
              </w:rPr>
              <w:sym w:font="Wingdings" w:char="F0FC"/>
            </w:r>
          </w:p>
        </w:tc>
      </w:tr>
      <w:tr w:rsidR="001727B0" w:rsidRPr="001B79F7" w14:paraId="0342ECAC" w14:textId="77777777" w:rsidTr="00D45DE4">
        <w:trPr>
          <w:trHeight w:val="397"/>
        </w:trPr>
        <w:tc>
          <w:tcPr>
            <w:tcW w:w="6603" w:type="dxa"/>
            <w:shd w:val="clear" w:color="auto" w:fill="FFFFFF" w:themeFill="background1"/>
            <w:vAlign w:val="center"/>
          </w:tcPr>
          <w:p w14:paraId="05735797" w14:textId="5FDEAD4E" w:rsidR="001727B0" w:rsidRPr="0000188E" w:rsidRDefault="00D45DE4" w:rsidP="00D45DE4">
            <w:pPr>
              <w:autoSpaceDE w:val="0"/>
              <w:autoSpaceDN w:val="0"/>
              <w:adjustRightInd w:val="0"/>
              <w:spacing w:before="0" w:after="0"/>
              <w:rPr>
                <w:rFonts w:eastAsiaTheme="minorHAnsi"/>
                <w:szCs w:val="20"/>
              </w:rPr>
            </w:pPr>
            <w:r w:rsidRPr="00D45DE4">
              <w:rPr>
                <w:rFonts w:eastAsiaTheme="minorHAnsi"/>
                <w:szCs w:val="20"/>
              </w:rPr>
              <w:t>Ausführen des Innenausbaus (Heizkammern auskleiden, Heizgaszüge einbauen) nach einschlägigen Berechnungsunterlagen</w:t>
            </w:r>
          </w:p>
        </w:tc>
        <w:tc>
          <w:tcPr>
            <w:tcW w:w="833" w:type="dxa"/>
            <w:shd w:val="clear" w:color="auto" w:fill="A6A6A6" w:themeFill="background1" w:themeFillShade="A6"/>
            <w:vAlign w:val="center"/>
          </w:tcPr>
          <w:p w14:paraId="34F3FFBE" w14:textId="77777777" w:rsidR="001727B0" w:rsidRPr="0000188E" w:rsidRDefault="001727B0" w:rsidP="00D45DE4">
            <w:pPr>
              <w:spacing w:before="0" w:after="0"/>
              <w:jc w:val="center"/>
              <w:rPr>
                <w:sz w:val="18"/>
                <w:szCs w:val="18"/>
              </w:rPr>
            </w:pPr>
          </w:p>
        </w:tc>
        <w:tc>
          <w:tcPr>
            <w:tcW w:w="833" w:type="dxa"/>
            <w:shd w:val="clear" w:color="auto" w:fill="FFFFFF" w:themeFill="background1"/>
            <w:vAlign w:val="center"/>
          </w:tcPr>
          <w:p w14:paraId="0FA6E53B" w14:textId="77777777" w:rsidR="001727B0" w:rsidRPr="0000188E" w:rsidRDefault="001727B0" w:rsidP="00D45DE4">
            <w:pPr>
              <w:spacing w:before="0" w:after="0"/>
              <w:jc w:val="center"/>
              <w:rPr>
                <w:sz w:val="18"/>
                <w:szCs w:val="18"/>
              </w:rPr>
            </w:pPr>
          </w:p>
        </w:tc>
        <w:tc>
          <w:tcPr>
            <w:tcW w:w="833" w:type="dxa"/>
            <w:shd w:val="clear" w:color="auto" w:fill="FFFFFF" w:themeFill="background1"/>
            <w:vAlign w:val="center"/>
          </w:tcPr>
          <w:p w14:paraId="10B4CDAC" w14:textId="77777777" w:rsidR="001727B0" w:rsidRPr="0000188E" w:rsidRDefault="001727B0" w:rsidP="00D45DE4">
            <w:pPr>
              <w:spacing w:before="0" w:after="0"/>
              <w:jc w:val="center"/>
              <w:rPr>
                <w:sz w:val="18"/>
                <w:szCs w:val="18"/>
              </w:rPr>
            </w:pPr>
          </w:p>
        </w:tc>
      </w:tr>
      <w:tr w:rsidR="001727B0" w:rsidRPr="001B79F7" w14:paraId="22DA930B" w14:textId="77777777" w:rsidTr="00D45DE4">
        <w:trPr>
          <w:trHeight w:val="397"/>
        </w:trPr>
        <w:tc>
          <w:tcPr>
            <w:tcW w:w="6603" w:type="dxa"/>
            <w:shd w:val="clear" w:color="auto" w:fill="FFFFFF" w:themeFill="background1"/>
            <w:vAlign w:val="center"/>
          </w:tcPr>
          <w:p w14:paraId="397E23E7" w14:textId="674BC48D" w:rsidR="001727B0" w:rsidRPr="0000188E" w:rsidRDefault="00D45DE4" w:rsidP="00D45DE4">
            <w:pPr>
              <w:autoSpaceDE w:val="0"/>
              <w:autoSpaceDN w:val="0"/>
              <w:adjustRightInd w:val="0"/>
              <w:spacing w:before="0" w:after="0"/>
              <w:rPr>
                <w:rFonts w:eastAsiaTheme="minorHAnsi"/>
                <w:szCs w:val="20"/>
              </w:rPr>
            </w:pPr>
            <w:r w:rsidRPr="00D45DE4">
              <w:rPr>
                <w:rFonts w:eastAsiaTheme="minorHAnsi"/>
                <w:szCs w:val="20"/>
              </w:rPr>
              <w:t>Mitarbeit beim Herstellen des Anschlusses der Feuerstätte an den Rauchfang</w:t>
            </w:r>
          </w:p>
        </w:tc>
        <w:tc>
          <w:tcPr>
            <w:tcW w:w="833" w:type="dxa"/>
            <w:shd w:val="clear" w:color="auto" w:fill="FFFFFF" w:themeFill="background1"/>
            <w:vAlign w:val="center"/>
          </w:tcPr>
          <w:p w14:paraId="37342F36" w14:textId="77777777" w:rsidR="001727B0" w:rsidRPr="0000188E" w:rsidRDefault="001727B0" w:rsidP="00D45DE4">
            <w:pPr>
              <w:spacing w:before="0" w:after="0"/>
              <w:jc w:val="center"/>
              <w:rPr>
                <w:sz w:val="18"/>
                <w:szCs w:val="18"/>
              </w:rPr>
            </w:pPr>
          </w:p>
        </w:tc>
        <w:tc>
          <w:tcPr>
            <w:tcW w:w="833" w:type="dxa"/>
            <w:shd w:val="clear" w:color="auto" w:fill="A6A6A6" w:themeFill="background1" w:themeFillShade="A6"/>
            <w:vAlign w:val="center"/>
          </w:tcPr>
          <w:p w14:paraId="6803F060" w14:textId="77777777" w:rsidR="001727B0" w:rsidRPr="0000188E" w:rsidRDefault="001727B0" w:rsidP="00D45DE4">
            <w:pPr>
              <w:spacing w:before="0" w:after="0"/>
              <w:jc w:val="center"/>
              <w:rPr>
                <w:sz w:val="18"/>
                <w:szCs w:val="18"/>
              </w:rPr>
            </w:pPr>
          </w:p>
        </w:tc>
        <w:tc>
          <w:tcPr>
            <w:tcW w:w="833" w:type="dxa"/>
            <w:shd w:val="clear" w:color="auto" w:fill="A6A6A6" w:themeFill="background1" w:themeFillShade="A6"/>
            <w:vAlign w:val="center"/>
          </w:tcPr>
          <w:p w14:paraId="7A2970D5" w14:textId="77777777" w:rsidR="001727B0" w:rsidRPr="0000188E" w:rsidRDefault="001727B0" w:rsidP="00D45DE4">
            <w:pPr>
              <w:spacing w:before="0" w:after="0"/>
              <w:jc w:val="center"/>
              <w:rPr>
                <w:sz w:val="18"/>
                <w:szCs w:val="18"/>
              </w:rPr>
            </w:pPr>
          </w:p>
        </w:tc>
      </w:tr>
      <w:tr w:rsidR="001727B0" w:rsidRPr="001B79F7" w14:paraId="095F55EE" w14:textId="77777777" w:rsidTr="00D45DE4">
        <w:trPr>
          <w:trHeight w:val="397"/>
        </w:trPr>
        <w:tc>
          <w:tcPr>
            <w:tcW w:w="6603" w:type="dxa"/>
            <w:shd w:val="clear" w:color="auto" w:fill="FFFFFF" w:themeFill="background1"/>
            <w:vAlign w:val="center"/>
          </w:tcPr>
          <w:p w14:paraId="3647C39F" w14:textId="710C63D9" w:rsidR="001727B0" w:rsidRPr="004607FD" w:rsidRDefault="00D45DE4" w:rsidP="00D45DE4">
            <w:pPr>
              <w:autoSpaceDE w:val="0"/>
              <w:autoSpaceDN w:val="0"/>
              <w:adjustRightInd w:val="0"/>
              <w:spacing w:before="0" w:after="0"/>
              <w:rPr>
                <w:rFonts w:eastAsiaTheme="minorHAnsi"/>
                <w:szCs w:val="20"/>
              </w:rPr>
            </w:pPr>
            <w:r w:rsidRPr="00D45DE4">
              <w:rPr>
                <w:rFonts w:eastAsiaTheme="minorHAnsi"/>
                <w:szCs w:val="20"/>
              </w:rPr>
              <w:t>Herstellen des Anschlusses der Feuerstätte an den Rauchfang</w:t>
            </w:r>
          </w:p>
        </w:tc>
        <w:tc>
          <w:tcPr>
            <w:tcW w:w="833" w:type="dxa"/>
            <w:shd w:val="clear" w:color="auto" w:fill="A6A6A6" w:themeFill="background1" w:themeFillShade="A6"/>
            <w:vAlign w:val="center"/>
          </w:tcPr>
          <w:p w14:paraId="7A286E32" w14:textId="77777777" w:rsidR="001727B0" w:rsidRPr="0000188E" w:rsidRDefault="001727B0" w:rsidP="00D45DE4">
            <w:pPr>
              <w:spacing w:before="0" w:after="0"/>
              <w:jc w:val="center"/>
              <w:rPr>
                <w:sz w:val="18"/>
                <w:szCs w:val="18"/>
              </w:rPr>
            </w:pPr>
          </w:p>
        </w:tc>
        <w:tc>
          <w:tcPr>
            <w:tcW w:w="833" w:type="dxa"/>
            <w:shd w:val="clear" w:color="auto" w:fill="FFFFFF" w:themeFill="background1"/>
            <w:vAlign w:val="center"/>
          </w:tcPr>
          <w:p w14:paraId="7C186048" w14:textId="77777777" w:rsidR="001727B0" w:rsidRPr="0000188E" w:rsidRDefault="001727B0" w:rsidP="00D45DE4">
            <w:pPr>
              <w:spacing w:before="0" w:after="0"/>
              <w:jc w:val="center"/>
              <w:rPr>
                <w:sz w:val="18"/>
                <w:szCs w:val="18"/>
              </w:rPr>
            </w:pPr>
          </w:p>
        </w:tc>
        <w:tc>
          <w:tcPr>
            <w:tcW w:w="833" w:type="dxa"/>
            <w:shd w:val="clear" w:color="auto" w:fill="FFFFFF" w:themeFill="background1"/>
            <w:vAlign w:val="center"/>
          </w:tcPr>
          <w:p w14:paraId="4E32AE8E" w14:textId="77777777" w:rsidR="001727B0" w:rsidRPr="0000188E" w:rsidRDefault="001727B0" w:rsidP="00D45DE4">
            <w:pPr>
              <w:spacing w:before="0" w:after="0"/>
              <w:jc w:val="center"/>
              <w:rPr>
                <w:sz w:val="18"/>
                <w:szCs w:val="18"/>
              </w:rPr>
            </w:pPr>
          </w:p>
        </w:tc>
      </w:tr>
      <w:tr w:rsidR="001727B0" w:rsidRPr="001B79F7" w14:paraId="7FECB6C8" w14:textId="77777777" w:rsidTr="00D45DE4">
        <w:trPr>
          <w:trHeight w:val="397"/>
        </w:trPr>
        <w:tc>
          <w:tcPr>
            <w:tcW w:w="6603" w:type="dxa"/>
            <w:shd w:val="clear" w:color="auto" w:fill="FFFFFF" w:themeFill="background1"/>
            <w:vAlign w:val="center"/>
          </w:tcPr>
          <w:p w14:paraId="297044DC" w14:textId="3ED0501F" w:rsidR="001727B0" w:rsidRPr="004607FD" w:rsidRDefault="00D45DE4" w:rsidP="00D45DE4">
            <w:pPr>
              <w:autoSpaceDE w:val="0"/>
              <w:autoSpaceDN w:val="0"/>
              <w:adjustRightInd w:val="0"/>
              <w:spacing w:before="0" w:after="0"/>
              <w:rPr>
                <w:rFonts w:eastAsiaTheme="minorHAnsi"/>
                <w:szCs w:val="20"/>
              </w:rPr>
            </w:pPr>
            <w:r w:rsidRPr="00D45DE4">
              <w:rPr>
                <w:rFonts w:eastAsiaTheme="minorHAnsi"/>
                <w:szCs w:val="20"/>
              </w:rPr>
              <w:t>Montieren von Warmluftheizungen inklusive Einbau von Komponenten wie Heizeinsätze, Luftklappen, Ventilatoren, Luftleitungsrohren</w:t>
            </w:r>
          </w:p>
        </w:tc>
        <w:tc>
          <w:tcPr>
            <w:tcW w:w="833" w:type="dxa"/>
            <w:shd w:val="clear" w:color="auto" w:fill="A6A6A6" w:themeFill="background1" w:themeFillShade="A6"/>
            <w:vAlign w:val="center"/>
          </w:tcPr>
          <w:p w14:paraId="530E64A4" w14:textId="77777777" w:rsidR="001727B0" w:rsidRPr="0000188E" w:rsidRDefault="001727B0" w:rsidP="00D45DE4">
            <w:pPr>
              <w:spacing w:before="0" w:after="0"/>
              <w:jc w:val="center"/>
              <w:rPr>
                <w:sz w:val="18"/>
                <w:szCs w:val="18"/>
              </w:rPr>
            </w:pPr>
          </w:p>
        </w:tc>
        <w:tc>
          <w:tcPr>
            <w:tcW w:w="833" w:type="dxa"/>
            <w:shd w:val="clear" w:color="auto" w:fill="FFFFFF" w:themeFill="background1"/>
            <w:vAlign w:val="center"/>
          </w:tcPr>
          <w:p w14:paraId="6A37D4AC" w14:textId="77777777" w:rsidR="001727B0" w:rsidRPr="0000188E" w:rsidRDefault="001727B0" w:rsidP="00D45DE4">
            <w:pPr>
              <w:spacing w:before="0" w:after="0"/>
              <w:jc w:val="center"/>
              <w:rPr>
                <w:sz w:val="18"/>
                <w:szCs w:val="18"/>
              </w:rPr>
            </w:pPr>
          </w:p>
        </w:tc>
        <w:tc>
          <w:tcPr>
            <w:tcW w:w="833" w:type="dxa"/>
            <w:shd w:val="clear" w:color="auto" w:fill="FFFFFF" w:themeFill="background1"/>
            <w:vAlign w:val="center"/>
          </w:tcPr>
          <w:p w14:paraId="7AE6B64E" w14:textId="77777777" w:rsidR="001727B0" w:rsidRPr="0000188E" w:rsidRDefault="001727B0" w:rsidP="00D45DE4">
            <w:pPr>
              <w:spacing w:before="0" w:after="0"/>
              <w:jc w:val="center"/>
              <w:rPr>
                <w:sz w:val="18"/>
                <w:szCs w:val="18"/>
              </w:rPr>
            </w:pPr>
          </w:p>
        </w:tc>
      </w:tr>
      <w:tr w:rsidR="00D45DE4" w:rsidRPr="001B79F7" w14:paraId="47B9231F" w14:textId="77777777" w:rsidTr="00D45DE4">
        <w:trPr>
          <w:trHeight w:val="397"/>
        </w:trPr>
        <w:tc>
          <w:tcPr>
            <w:tcW w:w="6603" w:type="dxa"/>
            <w:shd w:val="clear" w:color="auto" w:fill="FFFFFF" w:themeFill="background1"/>
            <w:vAlign w:val="center"/>
          </w:tcPr>
          <w:p w14:paraId="6514B078" w14:textId="7B046F31"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Montieren von Elektroheizungen wie z</w:t>
            </w:r>
            <w:r>
              <w:rPr>
                <w:rFonts w:eastAsiaTheme="minorHAnsi"/>
                <w:szCs w:val="20"/>
              </w:rPr>
              <w:t>. </w:t>
            </w:r>
            <w:r w:rsidRPr="00D45DE4">
              <w:rPr>
                <w:rFonts w:eastAsiaTheme="minorHAnsi"/>
                <w:szCs w:val="20"/>
              </w:rPr>
              <w:t>B</w:t>
            </w:r>
            <w:r>
              <w:rPr>
                <w:rFonts w:eastAsiaTheme="minorHAnsi"/>
                <w:szCs w:val="20"/>
              </w:rPr>
              <w:t>.</w:t>
            </w:r>
            <w:r w:rsidRPr="00D45DE4">
              <w:rPr>
                <w:rFonts w:eastAsiaTheme="minorHAnsi"/>
                <w:szCs w:val="20"/>
              </w:rPr>
              <w:t xml:space="preserve"> Einsetzen von Elektrospeicherkernen in den Kachelmantel und deren Verdrahtung sowie Einbringen des Wärmeschutzes</w:t>
            </w:r>
          </w:p>
        </w:tc>
        <w:tc>
          <w:tcPr>
            <w:tcW w:w="833" w:type="dxa"/>
            <w:shd w:val="clear" w:color="auto" w:fill="A6A6A6" w:themeFill="background1" w:themeFillShade="A6"/>
            <w:vAlign w:val="center"/>
          </w:tcPr>
          <w:p w14:paraId="65C2E49A"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00C8CF33"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32C1968B" w14:textId="77777777" w:rsidR="00D45DE4" w:rsidRPr="0000188E" w:rsidRDefault="00D45DE4" w:rsidP="00D45DE4">
            <w:pPr>
              <w:spacing w:before="0" w:after="0"/>
              <w:jc w:val="center"/>
              <w:rPr>
                <w:sz w:val="18"/>
                <w:szCs w:val="18"/>
              </w:rPr>
            </w:pPr>
          </w:p>
        </w:tc>
      </w:tr>
      <w:tr w:rsidR="00D45DE4" w:rsidRPr="001B79F7" w14:paraId="3801FC83" w14:textId="77777777" w:rsidTr="00D45DE4">
        <w:trPr>
          <w:trHeight w:val="397"/>
        </w:trPr>
        <w:tc>
          <w:tcPr>
            <w:tcW w:w="6603" w:type="dxa"/>
            <w:shd w:val="clear" w:color="auto" w:fill="FFFFFF" w:themeFill="background1"/>
            <w:vAlign w:val="center"/>
          </w:tcPr>
          <w:p w14:paraId="420C66F1" w14:textId="242A7D0C"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Montieren von Gas- und Öl-Einsätzen</w:t>
            </w:r>
          </w:p>
        </w:tc>
        <w:tc>
          <w:tcPr>
            <w:tcW w:w="833" w:type="dxa"/>
            <w:shd w:val="clear" w:color="auto" w:fill="A6A6A6" w:themeFill="background1" w:themeFillShade="A6"/>
            <w:vAlign w:val="center"/>
          </w:tcPr>
          <w:p w14:paraId="70D5F1D5"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5AAB6F24"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7DD38E2B" w14:textId="77777777" w:rsidR="00D45DE4" w:rsidRPr="0000188E" w:rsidRDefault="00D45DE4" w:rsidP="00D45DE4">
            <w:pPr>
              <w:spacing w:before="0" w:after="0"/>
              <w:jc w:val="center"/>
              <w:rPr>
                <w:sz w:val="18"/>
                <w:szCs w:val="18"/>
              </w:rPr>
            </w:pPr>
          </w:p>
        </w:tc>
      </w:tr>
      <w:tr w:rsidR="00D45DE4" w:rsidRPr="001B79F7" w14:paraId="1EECFB92" w14:textId="77777777" w:rsidTr="00D45DE4">
        <w:trPr>
          <w:trHeight w:val="397"/>
        </w:trPr>
        <w:tc>
          <w:tcPr>
            <w:tcW w:w="6603" w:type="dxa"/>
            <w:shd w:val="clear" w:color="auto" w:fill="FFFFFF" w:themeFill="background1"/>
            <w:vAlign w:val="center"/>
          </w:tcPr>
          <w:p w14:paraId="09650DF7" w14:textId="0F4B6EF0"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Aufstellen von Küchenherden inklusive Montieren von Herdplatte, Heizbrust, Deckel, Schutzstange, Putztüre usw.</w:t>
            </w:r>
          </w:p>
        </w:tc>
        <w:tc>
          <w:tcPr>
            <w:tcW w:w="833" w:type="dxa"/>
            <w:shd w:val="clear" w:color="auto" w:fill="A6A6A6" w:themeFill="background1" w:themeFillShade="A6"/>
            <w:vAlign w:val="center"/>
          </w:tcPr>
          <w:p w14:paraId="04D57E99"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0D665A19"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2A9B327F" w14:textId="77777777" w:rsidR="00D45DE4" w:rsidRPr="0000188E" w:rsidRDefault="00D45DE4" w:rsidP="00D45DE4">
            <w:pPr>
              <w:spacing w:before="0" w:after="0"/>
              <w:jc w:val="center"/>
              <w:rPr>
                <w:sz w:val="18"/>
                <w:szCs w:val="18"/>
              </w:rPr>
            </w:pPr>
          </w:p>
        </w:tc>
      </w:tr>
      <w:tr w:rsidR="00D45DE4" w:rsidRPr="001B79F7" w14:paraId="700CB676" w14:textId="77777777" w:rsidTr="00D45DE4">
        <w:trPr>
          <w:trHeight w:val="397"/>
        </w:trPr>
        <w:tc>
          <w:tcPr>
            <w:tcW w:w="6603" w:type="dxa"/>
            <w:shd w:val="clear" w:color="auto" w:fill="FFFFFF" w:themeFill="background1"/>
            <w:vAlign w:val="center"/>
          </w:tcPr>
          <w:p w14:paraId="2C72F46B" w14:textId="4C18DF02"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Montieren der Bauteile von offenen Kaminen wie Rauchschürzen, Klappen, Kamineinsätzen usw.</w:t>
            </w:r>
          </w:p>
        </w:tc>
        <w:tc>
          <w:tcPr>
            <w:tcW w:w="833" w:type="dxa"/>
            <w:shd w:val="clear" w:color="auto" w:fill="A6A6A6" w:themeFill="background1" w:themeFillShade="A6"/>
            <w:vAlign w:val="center"/>
          </w:tcPr>
          <w:p w14:paraId="5117843D"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0E38EA0F"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38780962" w14:textId="77777777" w:rsidR="00D45DE4" w:rsidRPr="0000188E" w:rsidRDefault="00D45DE4" w:rsidP="00D45DE4">
            <w:pPr>
              <w:spacing w:before="0" w:after="0"/>
              <w:jc w:val="center"/>
              <w:rPr>
                <w:sz w:val="18"/>
                <w:szCs w:val="18"/>
              </w:rPr>
            </w:pPr>
          </w:p>
        </w:tc>
      </w:tr>
      <w:tr w:rsidR="00D45DE4" w:rsidRPr="001B79F7" w14:paraId="10D5D6A4" w14:textId="77777777" w:rsidTr="00D45DE4">
        <w:trPr>
          <w:trHeight w:val="397"/>
        </w:trPr>
        <w:tc>
          <w:tcPr>
            <w:tcW w:w="6603" w:type="dxa"/>
            <w:shd w:val="clear" w:color="auto" w:fill="FFFFFF" w:themeFill="background1"/>
            <w:vAlign w:val="center"/>
          </w:tcPr>
          <w:p w14:paraId="48BA51D1" w14:textId="063C2E2C"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Montieren von Ganzhausheizungen inklusive Einbauen und Einbinden von Luft-Wasser-Wärmetauschern</w:t>
            </w:r>
          </w:p>
        </w:tc>
        <w:tc>
          <w:tcPr>
            <w:tcW w:w="833" w:type="dxa"/>
            <w:shd w:val="clear" w:color="auto" w:fill="A6A6A6" w:themeFill="background1" w:themeFillShade="A6"/>
            <w:vAlign w:val="center"/>
          </w:tcPr>
          <w:p w14:paraId="2EE19E63"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2085FF2E"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4F9B3890" w14:textId="77777777" w:rsidR="00D45DE4" w:rsidRPr="0000188E" w:rsidRDefault="00D45DE4" w:rsidP="00D45DE4">
            <w:pPr>
              <w:spacing w:before="0" w:after="0"/>
              <w:jc w:val="center"/>
              <w:rPr>
                <w:sz w:val="18"/>
                <w:szCs w:val="18"/>
              </w:rPr>
            </w:pPr>
          </w:p>
        </w:tc>
      </w:tr>
      <w:tr w:rsidR="00D45DE4" w:rsidRPr="001B79F7" w14:paraId="4A37DE87" w14:textId="77777777" w:rsidTr="00D45DE4">
        <w:trPr>
          <w:trHeight w:val="397"/>
        </w:trPr>
        <w:tc>
          <w:tcPr>
            <w:tcW w:w="6603" w:type="dxa"/>
            <w:shd w:val="clear" w:color="auto" w:fill="FFFFFF" w:themeFill="background1"/>
            <w:vAlign w:val="center"/>
          </w:tcPr>
          <w:p w14:paraId="52B44091" w14:textId="27FEABA5"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Einbauen von Mess-, Steuer- und Regelsystemen in Öfen und Heizungsanlagen</w:t>
            </w:r>
          </w:p>
        </w:tc>
        <w:tc>
          <w:tcPr>
            <w:tcW w:w="833" w:type="dxa"/>
            <w:shd w:val="clear" w:color="auto" w:fill="A6A6A6" w:themeFill="background1" w:themeFillShade="A6"/>
            <w:vAlign w:val="center"/>
          </w:tcPr>
          <w:p w14:paraId="681DD32A"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5B3ADFF4"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7CAE6A7B" w14:textId="77777777" w:rsidR="00D45DE4" w:rsidRPr="0000188E" w:rsidRDefault="00D45DE4" w:rsidP="00D45DE4">
            <w:pPr>
              <w:spacing w:before="0" w:after="0"/>
              <w:jc w:val="center"/>
              <w:rPr>
                <w:sz w:val="18"/>
                <w:szCs w:val="18"/>
              </w:rPr>
            </w:pPr>
          </w:p>
        </w:tc>
      </w:tr>
      <w:tr w:rsidR="00D45DE4" w:rsidRPr="001B79F7" w14:paraId="7352CCE9" w14:textId="77777777" w:rsidTr="00D45DE4">
        <w:trPr>
          <w:trHeight w:val="397"/>
        </w:trPr>
        <w:tc>
          <w:tcPr>
            <w:tcW w:w="6603" w:type="dxa"/>
            <w:shd w:val="clear" w:color="auto" w:fill="FFFFFF" w:themeFill="background1"/>
            <w:vAlign w:val="center"/>
          </w:tcPr>
          <w:p w14:paraId="44AE6BED" w14:textId="52613686"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Durchführen von Funktionsanalysen (Sicherstellen der Funktion von Rohrleitungssystemen, elektronischen Regelanlagen, Durchführen von Probeheizungen) und Abgasanalysen</w:t>
            </w:r>
          </w:p>
        </w:tc>
        <w:tc>
          <w:tcPr>
            <w:tcW w:w="833" w:type="dxa"/>
            <w:shd w:val="clear" w:color="auto" w:fill="A6A6A6" w:themeFill="background1" w:themeFillShade="A6"/>
            <w:vAlign w:val="center"/>
          </w:tcPr>
          <w:p w14:paraId="726F2B7A"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2DE3D2FE"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182234DD" w14:textId="77777777" w:rsidR="00D45DE4" w:rsidRPr="0000188E" w:rsidRDefault="00D45DE4" w:rsidP="00D45DE4">
            <w:pPr>
              <w:spacing w:before="0" w:after="0"/>
              <w:jc w:val="center"/>
              <w:rPr>
                <w:sz w:val="18"/>
                <w:szCs w:val="18"/>
              </w:rPr>
            </w:pPr>
          </w:p>
        </w:tc>
      </w:tr>
      <w:tr w:rsidR="00D45DE4" w:rsidRPr="001B79F7" w14:paraId="36306F6F" w14:textId="77777777" w:rsidTr="00D45DE4">
        <w:trPr>
          <w:trHeight w:val="397"/>
        </w:trPr>
        <w:tc>
          <w:tcPr>
            <w:tcW w:w="6603" w:type="dxa"/>
            <w:shd w:val="clear" w:color="auto" w:fill="FFFFFF" w:themeFill="background1"/>
            <w:vAlign w:val="center"/>
          </w:tcPr>
          <w:p w14:paraId="6AE4974C" w14:textId="1E24623E"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Mitarbeit beim Übergeben der Heizungsanlage und Einschulen des/der Kunden/in</w:t>
            </w:r>
          </w:p>
        </w:tc>
        <w:tc>
          <w:tcPr>
            <w:tcW w:w="833" w:type="dxa"/>
            <w:shd w:val="clear" w:color="auto" w:fill="A6A6A6" w:themeFill="background1" w:themeFillShade="A6"/>
            <w:vAlign w:val="center"/>
          </w:tcPr>
          <w:p w14:paraId="5E8D2376"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67965296" w14:textId="77777777" w:rsidR="00D45DE4" w:rsidRPr="0000188E" w:rsidRDefault="00D45DE4" w:rsidP="00D45DE4">
            <w:pPr>
              <w:spacing w:before="0" w:after="0"/>
              <w:jc w:val="center"/>
              <w:rPr>
                <w:sz w:val="18"/>
                <w:szCs w:val="18"/>
              </w:rPr>
            </w:pPr>
          </w:p>
        </w:tc>
        <w:tc>
          <w:tcPr>
            <w:tcW w:w="833" w:type="dxa"/>
            <w:shd w:val="clear" w:color="auto" w:fill="A6A6A6" w:themeFill="background1" w:themeFillShade="A6"/>
            <w:vAlign w:val="center"/>
          </w:tcPr>
          <w:p w14:paraId="0CEB33D7" w14:textId="77777777" w:rsidR="00D45DE4" w:rsidRPr="0000188E" w:rsidRDefault="00D45DE4" w:rsidP="00D45DE4">
            <w:pPr>
              <w:spacing w:before="0" w:after="0"/>
              <w:jc w:val="center"/>
              <w:rPr>
                <w:sz w:val="18"/>
                <w:szCs w:val="18"/>
              </w:rPr>
            </w:pPr>
          </w:p>
        </w:tc>
      </w:tr>
      <w:tr w:rsidR="00D45DE4" w:rsidRPr="001B79F7" w14:paraId="56576C38" w14:textId="77777777" w:rsidTr="00D45DE4">
        <w:trPr>
          <w:trHeight w:val="397"/>
        </w:trPr>
        <w:tc>
          <w:tcPr>
            <w:tcW w:w="6603" w:type="dxa"/>
            <w:shd w:val="clear" w:color="auto" w:fill="FFFFFF" w:themeFill="background1"/>
            <w:vAlign w:val="center"/>
          </w:tcPr>
          <w:p w14:paraId="234285CD" w14:textId="18C0ED24"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Übergeben der Heizungsanlage und Einschulen des/der Kunden/in</w:t>
            </w:r>
          </w:p>
        </w:tc>
        <w:tc>
          <w:tcPr>
            <w:tcW w:w="833" w:type="dxa"/>
            <w:shd w:val="clear" w:color="auto" w:fill="A6A6A6" w:themeFill="background1" w:themeFillShade="A6"/>
            <w:vAlign w:val="center"/>
          </w:tcPr>
          <w:p w14:paraId="4A13C5B7" w14:textId="77777777" w:rsidR="00D45DE4" w:rsidRPr="0000188E" w:rsidRDefault="00D45DE4" w:rsidP="00D45DE4">
            <w:pPr>
              <w:spacing w:before="0" w:after="0"/>
              <w:jc w:val="center"/>
              <w:rPr>
                <w:sz w:val="18"/>
                <w:szCs w:val="18"/>
              </w:rPr>
            </w:pPr>
          </w:p>
        </w:tc>
        <w:tc>
          <w:tcPr>
            <w:tcW w:w="833" w:type="dxa"/>
            <w:shd w:val="clear" w:color="auto" w:fill="A6A6A6" w:themeFill="background1" w:themeFillShade="A6"/>
            <w:vAlign w:val="center"/>
          </w:tcPr>
          <w:p w14:paraId="7394D8D1"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304EB3E0" w14:textId="77777777" w:rsidR="00D45DE4" w:rsidRPr="0000188E" w:rsidRDefault="00D45DE4" w:rsidP="00D45DE4">
            <w:pPr>
              <w:spacing w:before="0" w:after="0"/>
              <w:jc w:val="center"/>
              <w:rPr>
                <w:sz w:val="18"/>
                <w:szCs w:val="18"/>
              </w:rPr>
            </w:pPr>
          </w:p>
        </w:tc>
      </w:tr>
      <w:tr w:rsidR="00D45DE4" w:rsidRPr="001B79F7" w14:paraId="783BF39A" w14:textId="77777777" w:rsidTr="00D45DE4">
        <w:trPr>
          <w:trHeight w:val="397"/>
        </w:trPr>
        <w:tc>
          <w:tcPr>
            <w:tcW w:w="6603" w:type="dxa"/>
            <w:shd w:val="clear" w:color="auto" w:fill="FFFFFF" w:themeFill="background1"/>
            <w:vAlign w:val="center"/>
          </w:tcPr>
          <w:p w14:paraId="43CBED95" w14:textId="0D2CE9DA"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Anlegen von Dokumentationen über die Arbeitsabläufe sowie über Arbeitsstunden und Materialverbrauch (wie z</w:t>
            </w:r>
            <w:r>
              <w:rPr>
                <w:rFonts w:eastAsiaTheme="minorHAnsi"/>
                <w:szCs w:val="20"/>
              </w:rPr>
              <w:t>. </w:t>
            </w:r>
            <w:r w:rsidRPr="00D45DE4">
              <w:rPr>
                <w:rFonts w:eastAsiaTheme="minorHAnsi"/>
                <w:szCs w:val="20"/>
              </w:rPr>
              <w:t>B</w:t>
            </w:r>
            <w:r>
              <w:rPr>
                <w:rFonts w:eastAsiaTheme="minorHAnsi"/>
                <w:szCs w:val="20"/>
              </w:rPr>
              <w:t>.</w:t>
            </w:r>
            <w:r w:rsidRPr="00D45DE4">
              <w:rPr>
                <w:rFonts w:eastAsiaTheme="minorHAnsi"/>
                <w:szCs w:val="20"/>
              </w:rPr>
              <w:t xml:space="preserve"> Bautagebücher, Pflichtenhefte) auch unter Verwendung rechnergestützter Systeme</w:t>
            </w:r>
          </w:p>
        </w:tc>
        <w:tc>
          <w:tcPr>
            <w:tcW w:w="833" w:type="dxa"/>
            <w:shd w:val="clear" w:color="auto" w:fill="FFFFFF" w:themeFill="background1"/>
            <w:vAlign w:val="center"/>
          </w:tcPr>
          <w:p w14:paraId="01663EBB"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4A8137FE"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5A4DDD9F" w14:textId="77777777" w:rsidR="00D45DE4" w:rsidRPr="0000188E" w:rsidRDefault="00D45DE4" w:rsidP="00D45DE4">
            <w:pPr>
              <w:spacing w:before="0" w:after="0"/>
              <w:jc w:val="center"/>
              <w:rPr>
                <w:sz w:val="18"/>
                <w:szCs w:val="18"/>
              </w:rPr>
            </w:pPr>
          </w:p>
        </w:tc>
      </w:tr>
      <w:tr w:rsidR="00D45DE4" w:rsidRPr="001B79F7" w14:paraId="2D337E09" w14:textId="77777777" w:rsidTr="00953E20">
        <w:trPr>
          <w:trHeight w:val="397"/>
        </w:trPr>
        <w:tc>
          <w:tcPr>
            <w:tcW w:w="6603" w:type="dxa"/>
            <w:shd w:val="clear" w:color="auto" w:fill="FFFFFF" w:themeFill="background1"/>
            <w:vAlign w:val="center"/>
          </w:tcPr>
          <w:p w14:paraId="209BF5DA" w14:textId="26E5EAD7"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Anbieten und Durchführen von Instandhaltungs- und Servicearbeiten an Heizungssystemen</w:t>
            </w:r>
          </w:p>
        </w:tc>
        <w:tc>
          <w:tcPr>
            <w:tcW w:w="833" w:type="dxa"/>
            <w:shd w:val="clear" w:color="auto" w:fill="A6A6A6" w:themeFill="background1" w:themeFillShade="A6"/>
            <w:vAlign w:val="center"/>
          </w:tcPr>
          <w:p w14:paraId="1A336717"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4106AE5A"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385B9A19" w14:textId="77777777" w:rsidR="00D45DE4" w:rsidRPr="0000188E" w:rsidRDefault="00D45DE4" w:rsidP="00D45DE4">
            <w:pPr>
              <w:spacing w:before="0" w:after="0"/>
              <w:jc w:val="center"/>
              <w:rPr>
                <w:sz w:val="18"/>
                <w:szCs w:val="18"/>
              </w:rPr>
            </w:pPr>
          </w:p>
        </w:tc>
      </w:tr>
      <w:tr w:rsidR="00D45DE4" w:rsidRPr="001B79F7" w14:paraId="5E2B1411" w14:textId="77777777" w:rsidTr="00D45DE4">
        <w:trPr>
          <w:trHeight w:val="397"/>
        </w:trPr>
        <w:tc>
          <w:tcPr>
            <w:tcW w:w="6603" w:type="dxa"/>
            <w:shd w:val="clear" w:color="auto" w:fill="FFFFFF" w:themeFill="background1"/>
            <w:vAlign w:val="center"/>
          </w:tcPr>
          <w:p w14:paraId="3375230F" w14:textId="03700CFE"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 xml:space="preserve">Kenntnis der berufsspezifischen Normen und Rechtsvorschriften </w:t>
            </w:r>
            <w:r>
              <w:rPr>
                <w:rFonts w:eastAsiaTheme="minorHAnsi"/>
                <w:szCs w:val="20"/>
              </w:rPr>
              <w:br/>
            </w:r>
            <w:r w:rsidRPr="00D45DE4">
              <w:rPr>
                <w:rFonts w:eastAsiaTheme="minorHAnsi"/>
                <w:szCs w:val="20"/>
              </w:rPr>
              <w:t>(z</w:t>
            </w:r>
            <w:r>
              <w:rPr>
                <w:rFonts w:eastAsiaTheme="minorHAnsi"/>
                <w:szCs w:val="20"/>
              </w:rPr>
              <w:t>. </w:t>
            </w:r>
            <w:r w:rsidRPr="00D45DE4">
              <w:rPr>
                <w:rFonts w:eastAsiaTheme="minorHAnsi"/>
                <w:szCs w:val="20"/>
              </w:rPr>
              <w:t>B</w:t>
            </w:r>
            <w:r>
              <w:rPr>
                <w:rFonts w:eastAsiaTheme="minorHAnsi"/>
                <w:szCs w:val="20"/>
              </w:rPr>
              <w:t>.</w:t>
            </w:r>
            <w:r w:rsidRPr="00D45DE4">
              <w:rPr>
                <w:rFonts w:eastAsiaTheme="minorHAnsi"/>
                <w:szCs w:val="20"/>
              </w:rPr>
              <w:t xml:space="preserve"> technische Bauvorschriften, Bauordnungen)</w:t>
            </w:r>
          </w:p>
        </w:tc>
        <w:tc>
          <w:tcPr>
            <w:tcW w:w="833" w:type="dxa"/>
            <w:shd w:val="clear" w:color="auto" w:fill="FFFFFF" w:themeFill="background1"/>
            <w:vAlign w:val="center"/>
          </w:tcPr>
          <w:p w14:paraId="2FCEBB3C"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28F1BCE6"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5CE87DB3" w14:textId="77777777" w:rsidR="00D45DE4" w:rsidRPr="0000188E" w:rsidRDefault="00D45DE4" w:rsidP="00D45DE4">
            <w:pPr>
              <w:spacing w:before="0" w:after="0"/>
              <w:jc w:val="center"/>
              <w:rPr>
                <w:sz w:val="18"/>
                <w:szCs w:val="18"/>
              </w:rPr>
            </w:pPr>
          </w:p>
        </w:tc>
      </w:tr>
      <w:tr w:rsidR="00D45DE4" w:rsidRPr="001B79F7" w14:paraId="08476EB6" w14:textId="77777777" w:rsidTr="00D45DE4">
        <w:trPr>
          <w:trHeight w:val="397"/>
        </w:trPr>
        <w:tc>
          <w:tcPr>
            <w:tcW w:w="6603" w:type="dxa"/>
            <w:shd w:val="clear" w:color="auto" w:fill="FFFFFF" w:themeFill="background1"/>
            <w:vAlign w:val="center"/>
          </w:tcPr>
          <w:p w14:paraId="6986819E" w14:textId="2A5B7C39"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Grundkenntnisse der verkaufsbezogenen rechtlichen Bestimmungen</w:t>
            </w:r>
            <w:r>
              <w:rPr>
                <w:rFonts w:eastAsiaTheme="minorHAnsi"/>
                <w:szCs w:val="20"/>
              </w:rPr>
              <w:t xml:space="preserve"> </w:t>
            </w:r>
            <w:r>
              <w:rPr>
                <w:rFonts w:eastAsiaTheme="minorHAnsi"/>
                <w:szCs w:val="20"/>
              </w:rPr>
              <w:br/>
            </w:r>
            <w:r w:rsidRPr="00D45DE4">
              <w:rPr>
                <w:rFonts w:eastAsiaTheme="minorHAnsi"/>
                <w:szCs w:val="20"/>
              </w:rPr>
              <w:t>(z</w:t>
            </w:r>
            <w:r>
              <w:rPr>
                <w:rFonts w:eastAsiaTheme="minorHAnsi"/>
                <w:szCs w:val="20"/>
              </w:rPr>
              <w:t>. </w:t>
            </w:r>
            <w:r w:rsidRPr="00D45DE4">
              <w:rPr>
                <w:rFonts w:eastAsiaTheme="minorHAnsi"/>
                <w:szCs w:val="20"/>
              </w:rPr>
              <w:t>B</w:t>
            </w:r>
            <w:r>
              <w:rPr>
                <w:rFonts w:eastAsiaTheme="minorHAnsi"/>
                <w:szCs w:val="20"/>
              </w:rPr>
              <w:t>.</w:t>
            </w:r>
            <w:r w:rsidRPr="00D45DE4">
              <w:rPr>
                <w:rFonts w:eastAsiaTheme="minorHAnsi"/>
                <w:szCs w:val="20"/>
              </w:rPr>
              <w:t xml:space="preserve"> Angebot, Kaufvertrag, Lieferschein, Rechnungen)</w:t>
            </w:r>
          </w:p>
        </w:tc>
        <w:tc>
          <w:tcPr>
            <w:tcW w:w="833" w:type="dxa"/>
            <w:shd w:val="clear" w:color="auto" w:fill="FFFFFF" w:themeFill="background1"/>
            <w:vAlign w:val="center"/>
          </w:tcPr>
          <w:p w14:paraId="6827723F"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4C56D1A6"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39B5A353" w14:textId="77777777" w:rsidR="00D45DE4" w:rsidRPr="0000188E" w:rsidRDefault="00D45DE4" w:rsidP="00D45DE4">
            <w:pPr>
              <w:spacing w:before="0" w:after="0"/>
              <w:jc w:val="center"/>
              <w:rPr>
                <w:sz w:val="18"/>
                <w:szCs w:val="18"/>
              </w:rPr>
            </w:pPr>
          </w:p>
        </w:tc>
      </w:tr>
      <w:tr w:rsidR="00D45DE4" w:rsidRPr="001B79F7" w14:paraId="6EA9BE32" w14:textId="77777777" w:rsidTr="00D45DE4">
        <w:trPr>
          <w:trHeight w:val="397"/>
        </w:trPr>
        <w:tc>
          <w:tcPr>
            <w:tcW w:w="6603" w:type="dxa"/>
            <w:shd w:val="clear" w:color="auto" w:fill="FFFFFF" w:themeFill="background1"/>
            <w:vAlign w:val="center"/>
          </w:tcPr>
          <w:p w14:paraId="1B588AA1" w14:textId="4FED2881"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Grundkenntnisse der verkaufsgerechten Warenpräsentation</w:t>
            </w:r>
          </w:p>
        </w:tc>
        <w:tc>
          <w:tcPr>
            <w:tcW w:w="833" w:type="dxa"/>
            <w:shd w:val="clear" w:color="auto" w:fill="A6A6A6" w:themeFill="background1" w:themeFillShade="A6"/>
            <w:vAlign w:val="center"/>
          </w:tcPr>
          <w:p w14:paraId="2ECAFAB0"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3BFFEE41" w14:textId="77777777" w:rsidR="00D45DE4" w:rsidRPr="0000188E" w:rsidRDefault="00D45DE4" w:rsidP="00D45DE4">
            <w:pPr>
              <w:spacing w:before="0" w:after="0"/>
              <w:jc w:val="center"/>
              <w:rPr>
                <w:sz w:val="18"/>
                <w:szCs w:val="18"/>
              </w:rPr>
            </w:pPr>
          </w:p>
        </w:tc>
        <w:tc>
          <w:tcPr>
            <w:tcW w:w="833" w:type="dxa"/>
            <w:shd w:val="clear" w:color="auto" w:fill="A6A6A6" w:themeFill="background1" w:themeFillShade="A6"/>
            <w:vAlign w:val="center"/>
          </w:tcPr>
          <w:p w14:paraId="646415EB" w14:textId="77777777" w:rsidR="00D45DE4" w:rsidRPr="0000188E" w:rsidRDefault="00D45DE4" w:rsidP="00D45DE4">
            <w:pPr>
              <w:spacing w:before="0" w:after="0"/>
              <w:jc w:val="center"/>
              <w:rPr>
                <w:sz w:val="18"/>
                <w:szCs w:val="18"/>
              </w:rPr>
            </w:pPr>
          </w:p>
        </w:tc>
      </w:tr>
      <w:tr w:rsidR="00D45DE4" w:rsidRPr="001B79F7" w14:paraId="1401B1AE" w14:textId="77777777" w:rsidTr="00953E20">
        <w:trPr>
          <w:trHeight w:val="397"/>
        </w:trPr>
        <w:tc>
          <w:tcPr>
            <w:tcW w:w="6603" w:type="dxa"/>
            <w:shd w:val="clear" w:color="auto" w:fill="FFFFFF" w:themeFill="background1"/>
            <w:vAlign w:val="center"/>
          </w:tcPr>
          <w:p w14:paraId="18387C59" w14:textId="23381931"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Grundkenntnisse der betrieblichen Kosten, deren Beeinflussbarkeit und deren Auswirkungen</w:t>
            </w:r>
          </w:p>
        </w:tc>
        <w:tc>
          <w:tcPr>
            <w:tcW w:w="833" w:type="dxa"/>
            <w:shd w:val="clear" w:color="auto" w:fill="auto"/>
            <w:vAlign w:val="center"/>
          </w:tcPr>
          <w:p w14:paraId="4A071C1A" w14:textId="77777777" w:rsidR="00D45DE4" w:rsidRPr="0000188E" w:rsidRDefault="00D45DE4" w:rsidP="00D45DE4">
            <w:pPr>
              <w:spacing w:before="0" w:after="0"/>
              <w:jc w:val="center"/>
              <w:rPr>
                <w:sz w:val="18"/>
                <w:szCs w:val="18"/>
              </w:rPr>
            </w:pPr>
          </w:p>
        </w:tc>
        <w:tc>
          <w:tcPr>
            <w:tcW w:w="833" w:type="dxa"/>
            <w:shd w:val="clear" w:color="auto" w:fill="auto"/>
            <w:vAlign w:val="center"/>
          </w:tcPr>
          <w:p w14:paraId="0DCDED03" w14:textId="77777777" w:rsidR="00D45DE4" w:rsidRPr="0000188E" w:rsidRDefault="00D45DE4" w:rsidP="00D45DE4">
            <w:pPr>
              <w:spacing w:before="0" w:after="0"/>
              <w:jc w:val="center"/>
              <w:rPr>
                <w:sz w:val="18"/>
                <w:szCs w:val="18"/>
              </w:rPr>
            </w:pPr>
          </w:p>
        </w:tc>
        <w:tc>
          <w:tcPr>
            <w:tcW w:w="833" w:type="dxa"/>
            <w:shd w:val="clear" w:color="auto" w:fill="A6A6A6" w:themeFill="background1" w:themeFillShade="A6"/>
            <w:vAlign w:val="center"/>
          </w:tcPr>
          <w:p w14:paraId="300A3E38" w14:textId="77777777" w:rsidR="00D45DE4" w:rsidRPr="0000188E" w:rsidRDefault="00D45DE4" w:rsidP="00D45DE4">
            <w:pPr>
              <w:spacing w:before="0" w:after="0"/>
              <w:jc w:val="center"/>
              <w:rPr>
                <w:sz w:val="18"/>
                <w:szCs w:val="18"/>
              </w:rPr>
            </w:pPr>
          </w:p>
        </w:tc>
      </w:tr>
      <w:tr w:rsidR="00D45DE4" w:rsidRPr="001B79F7" w14:paraId="29EC4EB8" w14:textId="77777777" w:rsidTr="00D45DE4">
        <w:trPr>
          <w:trHeight w:val="397"/>
        </w:trPr>
        <w:tc>
          <w:tcPr>
            <w:tcW w:w="6603" w:type="dxa"/>
            <w:shd w:val="clear" w:color="auto" w:fill="FFFFFF" w:themeFill="background1"/>
            <w:vAlign w:val="center"/>
          </w:tcPr>
          <w:p w14:paraId="4DFB00AF" w14:textId="438051E0"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Kenntnis der Qualitätssicherung einschließlich der Reklamationsbearbeitung und Durchführung von betriebsspezifischen, qualitätssichernden Maßnahmen</w:t>
            </w:r>
          </w:p>
        </w:tc>
        <w:tc>
          <w:tcPr>
            <w:tcW w:w="833" w:type="dxa"/>
            <w:shd w:val="clear" w:color="auto" w:fill="FFFFFF" w:themeFill="background1"/>
            <w:vAlign w:val="center"/>
          </w:tcPr>
          <w:p w14:paraId="31561A15"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4F336FAB"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034FDD60" w14:textId="77777777" w:rsidR="00D45DE4" w:rsidRPr="0000188E" w:rsidRDefault="00D45DE4" w:rsidP="00D45DE4">
            <w:pPr>
              <w:spacing w:before="0" w:after="0"/>
              <w:jc w:val="center"/>
              <w:rPr>
                <w:sz w:val="18"/>
                <w:szCs w:val="18"/>
              </w:rPr>
            </w:pPr>
          </w:p>
        </w:tc>
      </w:tr>
      <w:tr w:rsidR="00D45DE4" w:rsidRPr="001B79F7" w14:paraId="3C589E24" w14:textId="77777777" w:rsidTr="00D45DE4">
        <w:trPr>
          <w:trHeight w:val="397"/>
        </w:trPr>
        <w:tc>
          <w:tcPr>
            <w:tcW w:w="6603" w:type="dxa"/>
            <w:shd w:val="clear" w:color="auto" w:fill="FFFFFF" w:themeFill="background1"/>
            <w:vAlign w:val="center"/>
          </w:tcPr>
          <w:p w14:paraId="06B22AFF" w14:textId="7AC2CA3F"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Kenntnis und Anwendung der betriebsspezifischen Hard- und Software</w:t>
            </w:r>
          </w:p>
        </w:tc>
        <w:tc>
          <w:tcPr>
            <w:tcW w:w="833" w:type="dxa"/>
            <w:shd w:val="clear" w:color="auto" w:fill="FFFFFF" w:themeFill="background1"/>
            <w:vAlign w:val="center"/>
          </w:tcPr>
          <w:p w14:paraId="7C282B5C"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2C146780"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25D375BD" w14:textId="77777777" w:rsidR="00D45DE4" w:rsidRPr="0000188E" w:rsidRDefault="00D45DE4" w:rsidP="00D45DE4">
            <w:pPr>
              <w:spacing w:before="0" w:after="0"/>
              <w:jc w:val="center"/>
              <w:rPr>
                <w:sz w:val="18"/>
                <w:szCs w:val="18"/>
              </w:rPr>
            </w:pPr>
          </w:p>
        </w:tc>
      </w:tr>
      <w:tr w:rsidR="00D45DE4" w:rsidRPr="001B79F7" w14:paraId="7058270D" w14:textId="77777777" w:rsidTr="00D45DE4">
        <w:trPr>
          <w:trHeight w:val="397"/>
        </w:trPr>
        <w:tc>
          <w:tcPr>
            <w:tcW w:w="6603" w:type="dxa"/>
            <w:shd w:val="clear" w:color="auto" w:fill="FFFFFF" w:themeFill="background1"/>
            <w:vAlign w:val="center"/>
          </w:tcPr>
          <w:p w14:paraId="69EF2469" w14:textId="52DCAC84"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Kenntnis über Inhalt und Ziel der Ausbildung sowie über wesentliche einschlägige Weiterbildungsmöglichkeiten</w:t>
            </w:r>
          </w:p>
        </w:tc>
        <w:tc>
          <w:tcPr>
            <w:tcW w:w="833" w:type="dxa"/>
            <w:shd w:val="clear" w:color="auto" w:fill="FFFFFF" w:themeFill="background1"/>
            <w:vAlign w:val="center"/>
          </w:tcPr>
          <w:p w14:paraId="1654AD82"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49911424"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5DBE8098" w14:textId="77777777" w:rsidR="00D45DE4" w:rsidRPr="0000188E" w:rsidRDefault="00D45DE4" w:rsidP="00D45DE4">
            <w:pPr>
              <w:spacing w:before="0" w:after="0"/>
              <w:jc w:val="center"/>
              <w:rPr>
                <w:sz w:val="18"/>
                <w:szCs w:val="18"/>
              </w:rPr>
            </w:pPr>
          </w:p>
        </w:tc>
      </w:tr>
      <w:tr w:rsidR="00D45DE4" w:rsidRPr="001B79F7" w14:paraId="7C0EC638" w14:textId="77777777" w:rsidTr="00D45DE4">
        <w:trPr>
          <w:trHeight w:val="397"/>
        </w:trPr>
        <w:tc>
          <w:tcPr>
            <w:tcW w:w="6603" w:type="dxa"/>
            <w:shd w:val="clear" w:color="auto" w:fill="FFFFFF" w:themeFill="background1"/>
            <w:vAlign w:val="center"/>
          </w:tcPr>
          <w:p w14:paraId="637050E3" w14:textId="10606F2D"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Kenntnis der einschlägigen elektrotechnischen und hydraulischen Sicherheitsvorschriften und Normen</w:t>
            </w:r>
          </w:p>
        </w:tc>
        <w:tc>
          <w:tcPr>
            <w:tcW w:w="833" w:type="dxa"/>
            <w:shd w:val="clear" w:color="auto" w:fill="FFFFFF" w:themeFill="background1"/>
            <w:vAlign w:val="center"/>
          </w:tcPr>
          <w:p w14:paraId="66DC012F"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2126576B"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56F47A90" w14:textId="77777777" w:rsidR="00D45DE4" w:rsidRPr="0000188E" w:rsidRDefault="00D45DE4" w:rsidP="00D45DE4">
            <w:pPr>
              <w:spacing w:before="0" w:after="0"/>
              <w:jc w:val="center"/>
              <w:rPr>
                <w:sz w:val="18"/>
                <w:szCs w:val="18"/>
              </w:rPr>
            </w:pPr>
          </w:p>
        </w:tc>
      </w:tr>
      <w:tr w:rsidR="00D45DE4" w:rsidRPr="001B79F7" w14:paraId="1083F68E" w14:textId="77777777" w:rsidTr="00D45DE4">
        <w:trPr>
          <w:trHeight w:val="397"/>
        </w:trPr>
        <w:tc>
          <w:tcPr>
            <w:tcW w:w="6603" w:type="dxa"/>
            <w:shd w:val="clear" w:color="auto" w:fill="FFFFFF" w:themeFill="background1"/>
            <w:vAlign w:val="center"/>
          </w:tcPr>
          <w:p w14:paraId="08D05592" w14:textId="260EACF8"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Kenntnis der einschlägigen Sicherheitsvorschriften insbesondere des Brandschutzes sowie der sonstigen in Betracht kommenden Vorschriften zum Schutze des Lebens und der Gesundheit</w:t>
            </w:r>
          </w:p>
        </w:tc>
        <w:tc>
          <w:tcPr>
            <w:tcW w:w="833" w:type="dxa"/>
            <w:shd w:val="clear" w:color="auto" w:fill="FFFFFF" w:themeFill="background1"/>
            <w:vAlign w:val="center"/>
          </w:tcPr>
          <w:p w14:paraId="3B6F6F5F"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3D10653B"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39085A7B" w14:textId="77777777" w:rsidR="00D45DE4" w:rsidRPr="0000188E" w:rsidRDefault="00D45DE4" w:rsidP="00D45DE4">
            <w:pPr>
              <w:spacing w:before="0" w:after="0"/>
              <w:jc w:val="center"/>
              <w:rPr>
                <w:sz w:val="18"/>
                <w:szCs w:val="18"/>
              </w:rPr>
            </w:pPr>
          </w:p>
        </w:tc>
      </w:tr>
      <w:tr w:rsidR="00D45DE4" w:rsidRPr="001B79F7" w14:paraId="5D6138DF" w14:textId="77777777" w:rsidTr="00D45DE4">
        <w:trPr>
          <w:trHeight w:val="397"/>
        </w:trPr>
        <w:tc>
          <w:tcPr>
            <w:tcW w:w="6603" w:type="dxa"/>
            <w:shd w:val="clear" w:color="auto" w:fill="FFFFFF" w:themeFill="background1"/>
            <w:vAlign w:val="center"/>
          </w:tcPr>
          <w:p w14:paraId="6C63583A" w14:textId="3AFACB27" w:rsidR="00D45DE4" w:rsidRPr="001727B0" w:rsidRDefault="00D45DE4" w:rsidP="00D45DE4">
            <w:pPr>
              <w:autoSpaceDE w:val="0"/>
              <w:autoSpaceDN w:val="0"/>
              <w:adjustRightInd w:val="0"/>
              <w:spacing w:before="0" w:after="0"/>
              <w:rPr>
                <w:rFonts w:eastAsiaTheme="minorHAnsi"/>
                <w:szCs w:val="20"/>
              </w:rPr>
            </w:pPr>
            <w:r w:rsidRPr="00D45DE4">
              <w:rPr>
                <w:rFonts w:eastAsiaTheme="minorHAnsi"/>
                <w:szCs w:val="20"/>
              </w:rPr>
              <w:t>Grundkenntnisse der Erstversorgung bei betriebsspezifischen Arbeitsunfällen</w:t>
            </w:r>
          </w:p>
        </w:tc>
        <w:tc>
          <w:tcPr>
            <w:tcW w:w="833" w:type="dxa"/>
            <w:shd w:val="clear" w:color="auto" w:fill="FFFFFF" w:themeFill="background1"/>
            <w:vAlign w:val="center"/>
          </w:tcPr>
          <w:p w14:paraId="3A3C9963"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41D54F98" w14:textId="77777777" w:rsidR="00D45DE4" w:rsidRPr="0000188E" w:rsidRDefault="00D45DE4" w:rsidP="00D45DE4">
            <w:pPr>
              <w:spacing w:before="0" w:after="0"/>
              <w:jc w:val="center"/>
              <w:rPr>
                <w:sz w:val="18"/>
                <w:szCs w:val="18"/>
              </w:rPr>
            </w:pPr>
          </w:p>
        </w:tc>
        <w:tc>
          <w:tcPr>
            <w:tcW w:w="833" w:type="dxa"/>
            <w:shd w:val="clear" w:color="auto" w:fill="FFFFFF" w:themeFill="background1"/>
            <w:vAlign w:val="center"/>
          </w:tcPr>
          <w:p w14:paraId="2F5B51E3" w14:textId="77777777" w:rsidR="00D45DE4" w:rsidRPr="0000188E" w:rsidRDefault="00D45DE4" w:rsidP="00D45DE4">
            <w:pPr>
              <w:spacing w:before="0" w:after="0"/>
              <w:jc w:val="center"/>
              <w:rPr>
                <w:sz w:val="18"/>
                <w:szCs w:val="18"/>
              </w:rPr>
            </w:pPr>
          </w:p>
        </w:tc>
      </w:tr>
    </w:tbl>
    <w:p w14:paraId="12705222" w14:textId="69401F8C" w:rsidR="00D45DE4" w:rsidRDefault="00D45DE4" w:rsidP="008035E6">
      <w:r>
        <w:br w:type="page"/>
      </w:r>
    </w:p>
    <w:tbl>
      <w:tblPr>
        <w:tblpPr w:leftFromText="141" w:rightFromText="141" w:tblpY="-723"/>
        <w:tblW w:w="50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3"/>
        <w:gridCol w:w="833"/>
        <w:gridCol w:w="833"/>
        <w:gridCol w:w="833"/>
      </w:tblGrid>
      <w:tr w:rsidR="00D45DE4" w:rsidRPr="001B79F7" w14:paraId="084FD099" w14:textId="77777777" w:rsidTr="00E43FB5">
        <w:trPr>
          <w:trHeight w:hRule="exact" w:val="595"/>
        </w:trPr>
        <w:tc>
          <w:tcPr>
            <w:tcW w:w="6603" w:type="dxa"/>
            <w:shd w:val="clear" w:color="auto" w:fill="354E19"/>
            <w:vAlign w:val="center"/>
          </w:tcPr>
          <w:p w14:paraId="18D70C2C" w14:textId="77777777" w:rsidR="00D45DE4" w:rsidRPr="001B79F7" w:rsidRDefault="00D45DE4" w:rsidP="00E43FB5">
            <w:pPr>
              <w:tabs>
                <w:tab w:val="right" w:pos="8572"/>
              </w:tabs>
              <w:spacing w:before="40" w:after="40"/>
              <w:rPr>
                <w:rFonts w:cs="Arial"/>
                <w:b/>
                <w:sz w:val="22"/>
                <w:lang w:eastAsia="de-AT"/>
              </w:rPr>
            </w:pPr>
            <w:r w:rsidRPr="00FA4178">
              <w:rPr>
                <w:rFonts w:cs="Arial"/>
                <w:b/>
                <w:color w:val="FFFFFF" w:themeColor="background1"/>
                <w:sz w:val="22"/>
                <w:lang w:eastAsia="de-AT"/>
              </w:rPr>
              <w:lastRenderedPageBreak/>
              <w:t>Ihr Lehrling kann…</w:t>
            </w:r>
          </w:p>
        </w:tc>
        <w:tc>
          <w:tcPr>
            <w:tcW w:w="833" w:type="dxa"/>
            <w:shd w:val="clear" w:color="auto" w:fill="354E19"/>
            <w:vAlign w:val="center"/>
          </w:tcPr>
          <w:p w14:paraId="0CFAC4E9" w14:textId="77777777" w:rsidR="00D45DE4" w:rsidRPr="001B79F7" w:rsidRDefault="00D45DE4" w:rsidP="00E43FB5">
            <w:pPr>
              <w:spacing w:before="0" w:after="0"/>
              <w:jc w:val="center"/>
              <w:rPr>
                <w:b/>
                <w:bCs/>
                <w:color w:val="FFFFFF"/>
                <w:sz w:val="22"/>
              </w:rPr>
            </w:pPr>
            <w:r w:rsidRPr="001B79F7">
              <w:rPr>
                <w:b/>
                <w:bCs/>
                <w:color w:val="FFFFFF"/>
                <w:sz w:val="22"/>
              </w:rPr>
              <w:t>1. Lj.</w:t>
            </w:r>
          </w:p>
        </w:tc>
        <w:tc>
          <w:tcPr>
            <w:tcW w:w="833" w:type="dxa"/>
            <w:shd w:val="clear" w:color="auto" w:fill="354E19"/>
            <w:vAlign w:val="center"/>
          </w:tcPr>
          <w:p w14:paraId="0B60D8B8" w14:textId="77777777" w:rsidR="00D45DE4" w:rsidRPr="001B79F7" w:rsidRDefault="00D45DE4" w:rsidP="00E43FB5">
            <w:pPr>
              <w:spacing w:before="0" w:after="0"/>
              <w:jc w:val="center"/>
              <w:rPr>
                <w:b/>
                <w:bCs/>
                <w:color w:val="FFFFFF"/>
                <w:sz w:val="22"/>
              </w:rPr>
            </w:pPr>
            <w:r w:rsidRPr="001B79F7">
              <w:rPr>
                <w:b/>
                <w:bCs/>
                <w:color w:val="FFFFFF"/>
                <w:sz w:val="22"/>
              </w:rPr>
              <w:t>2. Lj.</w:t>
            </w:r>
          </w:p>
        </w:tc>
        <w:tc>
          <w:tcPr>
            <w:tcW w:w="833" w:type="dxa"/>
            <w:shd w:val="clear" w:color="auto" w:fill="354E19"/>
            <w:vAlign w:val="center"/>
          </w:tcPr>
          <w:p w14:paraId="1D66B58E" w14:textId="77777777" w:rsidR="00D45DE4" w:rsidRPr="001B79F7" w:rsidRDefault="00D45DE4" w:rsidP="00E43FB5">
            <w:pPr>
              <w:spacing w:before="0" w:after="0"/>
              <w:jc w:val="center"/>
              <w:rPr>
                <w:b/>
                <w:bCs/>
                <w:color w:val="FFFFFF"/>
                <w:sz w:val="22"/>
              </w:rPr>
            </w:pPr>
            <w:r w:rsidRPr="001B79F7">
              <w:rPr>
                <w:b/>
                <w:bCs/>
                <w:color w:val="FFFFFF"/>
                <w:sz w:val="22"/>
              </w:rPr>
              <w:t>3. Lj.</w:t>
            </w:r>
          </w:p>
        </w:tc>
      </w:tr>
      <w:tr w:rsidR="00D45DE4" w:rsidRPr="001B79F7" w14:paraId="6BE2D612" w14:textId="77777777" w:rsidTr="00E43FB5">
        <w:trPr>
          <w:trHeight w:hRule="exact" w:val="454"/>
        </w:trPr>
        <w:tc>
          <w:tcPr>
            <w:tcW w:w="6603" w:type="dxa"/>
            <w:shd w:val="clear" w:color="auto" w:fill="BFBFBF" w:themeFill="background1" w:themeFillShade="BF"/>
            <w:vAlign w:val="center"/>
          </w:tcPr>
          <w:p w14:paraId="7902200C" w14:textId="77777777" w:rsidR="00D45DE4" w:rsidRPr="0000188E" w:rsidRDefault="00D45DE4" w:rsidP="00E43FB5">
            <w:pPr>
              <w:autoSpaceDE w:val="0"/>
              <w:autoSpaceDN w:val="0"/>
              <w:adjustRightInd w:val="0"/>
              <w:spacing w:before="0" w:after="0"/>
              <w:rPr>
                <w:rFonts w:eastAsiaTheme="minorHAnsi"/>
                <w:szCs w:val="20"/>
              </w:rPr>
            </w:pPr>
          </w:p>
        </w:tc>
        <w:tc>
          <w:tcPr>
            <w:tcW w:w="833" w:type="dxa"/>
            <w:shd w:val="clear" w:color="auto" w:fill="BFBFBF" w:themeFill="background1" w:themeFillShade="BF"/>
            <w:vAlign w:val="center"/>
          </w:tcPr>
          <w:p w14:paraId="61945B7A" w14:textId="77777777" w:rsidR="00D45DE4" w:rsidRPr="001B79F7" w:rsidRDefault="00D45DE4" w:rsidP="00E43FB5">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13863F8C" w14:textId="77777777" w:rsidR="00D45DE4" w:rsidRPr="001B79F7" w:rsidRDefault="00D45DE4" w:rsidP="00E43FB5">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2040AABD" w14:textId="77777777" w:rsidR="00D45DE4" w:rsidRPr="001B79F7" w:rsidRDefault="00D45DE4" w:rsidP="00E43FB5">
            <w:pPr>
              <w:spacing w:before="0" w:after="0"/>
              <w:jc w:val="center"/>
              <w:rPr>
                <w:b/>
                <w:bCs/>
                <w:color w:val="FFFFFF"/>
                <w:szCs w:val="20"/>
              </w:rPr>
            </w:pPr>
            <w:r w:rsidRPr="001B79F7">
              <w:rPr>
                <w:b/>
                <w:bCs/>
                <w:color w:val="FFFFFF"/>
                <w:szCs w:val="20"/>
              </w:rPr>
              <w:sym w:font="Wingdings" w:char="F0FC"/>
            </w:r>
          </w:p>
        </w:tc>
      </w:tr>
      <w:tr w:rsidR="00D45DE4" w:rsidRPr="001B79F7" w14:paraId="7C0DF2D0" w14:textId="77777777" w:rsidTr="00E43FB5">
        <w:trPr>
          <w:trHeight w:val="397"/>
        </w:trPr>
        <w:tc>
          <w:tcPr>
            <w:tcW w:w="6603" w:type="dxa"/>
            <w:shd w:val="clear" w:color="auto" w:fill="FFFFFF" w:themeFill="background1"/>
            <w:vAlign w:val="center"/>
          </w:tcPr>
          <w:p w14:paraId="222FFF41" w14:textId="6F07C93D" w:rsidR="00D45DE4" w:rsidRPr="001727B0" w:rsidRDefault="00D45DE4" w:rsidP="00E43FB5">
            <w:pPr>
              <w:autoSpaceDE w:val="0"/>
              <w:autoSpaceDN w:val="0"/>
              <w:adjustRightInd w:val="0"/>
              <w:spacing w:before="0" w:after="0"/>
              <w:rPr>
                <w:rFonts w:eastAsiaTheme="minorHAnsi"/>
                <w:szCs w:val="20"/>
              </w:rPr>
            </w:pPr>
            <w:r w:rsidRPr="00D45DE4">
              <w:rPr>
                <w:rFonts w:eastAsiaTheme="minorHAnsi"/>
                <w:szCs w:val="20"/>
              </w:rPr>
              <w:t>Die für den Lehrberuf relevanten Maßnahmen und Vorschriften zum Schutze der Umwelt: Grundkenntnisse der betrieblichen Maßnahmen zum sinnvollen Energieeinsatz im berufsrelevanten Arbeitsbereich; Grundkenntnisse der im berufsrelevanten Arbeitsbereich anfallenden Reststoffe und deren Trennung, Verwertung sowie über die Entsorgung des Abfalls</w:t>
            </w:r>
          </w:p>
        </w:tc>
        <w:tc>
          <w:tcPr>
            <w:tcW w:w="833" w:type="dxa"/>
            <w:shd w:val="clear" w:color="auto" w:fill="FFFFFF" w:themeFill="background1"/>
            <w:vAlign w:val="center"/>
          </w:tcPr>
          <w:p w14:paraId="26601DFB" w14:textId="77777777" w:rsidR="00D45DE4" w:rsidRPr="0000188E" w:rsidRDefault="00D45DE4" w:rsidP="00E43FB5">
            <w:pPr>
              <w:spacing w:before="0" w:after="0"/>
              <w:jc w:val="center"/>
              <w:rPr>
                <w:sz w:val="18"/>
                <w:szCs w:val="18"/>
              </w:rPr>
            </w:pPr>
          </w:p>
        </w:tc>
        <w:tc>
          <w:tcPr>
            <w:tcW w:w="833" w:type="dxa"/>
            <w:shd w:val="clear" w:color="auto" w:fill="FFFFFF" w:themeFill="background1"/>
            <w:vAlign w:val="center"/>
          </w:tcPr>
          <w:p w14:paraId="506AF6F5" w14:textId="77777777" w:rsidR="00D45DE4" w:rsidRPr="0000188E" w:rsidRDefault="00D45DE4" w:rsidP="00E43FB5">
            <w:pPr>
              <w:spacing w:before="0" w:after="0"/>
              <w:jc w:val="center"/>
              <w:rPr>
                <w:sz w:val="18"/>
                <w:szCs w:val="18"/>
              </w:rPr>
            </w:pPr>
          </w:p>
        </w:tc>
        <w:tc>
          <w:tcPr>
            <w:tcW w:w="833" w:type="dxa"/>
            <w:shd w:val="clear" w:color="auto" w:fill="FFFFFF" w:themeFill="background1"/>
            <w:vAlign w:val="center"/>
          </w:tcPr>
          <w:p w14:paraId="3290E780" w14:textId="77777777" w:rsidR="00D45DE4" w:rsidRPr="0000188E" w:rsidRDefault="00D45DE4" w:rsidP="00E43FB5">
            <w:pPr>
              <w:spacing w:before="0" w:after="0"/>
              <w:jc w:val="center"/>
              <w:rPr>
                <w:sz w:val="18"/>
                <w:szCs w:val="18"/>
              </w:rPr>
            </w:pPr>
          </w:p>
        </w:tc>
      </w:tr>
      <w:tr w:rsidR="00D45DE4" w:rsidRPr="001B79F7" w14:paraId="799C9C67" w14:textId="77777777" w:rsidTr="00E43FB5">
        <w:trPr>
          <w:trHeight w:val="397"/>
        </w:trPr>
        <w:tc>
          <w:tcPr>
            <w:tcW w:w="6603" w:type="dxa"/>
            <w:shd w:val="clear" w:color="auto" w:fill="FFFFFF" w:themeFill="background1"/>
            <w:vAlign w:val="center"/>
          </w:tcPr>
          <w:p w14:paraId="3E29032F" w14:textId="77777777" w:rsidR="00D45DE4" w:rsidRPr="001727B0" w:rsidRDefault="00D45DE4" w:rsidP="00E43FB5">
            <w:pPr>
              <w:autoSpaceDE w:val="0"/>
              <w:autoSpaceDN w:val="0"/>
              <w:adjustRightInd w:val="0"/>
              <w:spacing w:before="0" w:after="0"/>
              <w:rPr>
                <w:rFonts w:eastAsiaTheme="minorHAnsi"/>
                <w:szCs w:val="20"/>
              </w:rPr>
            </w:pPr>
            <w:r w:rsidRPr="00D45DE4">
              <w:rPr>
                <w:rFonts w:eastAsiaTheme="minorHAnsi"/>
                <w:szCs w:val="20"/>
              </w:rPr>
              <w:t xml:space="preserve">Kenntnis der sich aus dem Lehrvertrag ergebenden Verpflichtungen </w:t>
            </w:r>
            <w:r>
              <w:rPr>
                <w:rFonts w:eastAsiaTheme="minorHAnsi"/>
                <w:szCs w:val="20"/>
              </w:rPr>
              <w:br/>
            </w:r>
            <w:r w:rsidRPr="00D45DE4">
              <w:rPr>
                <w:rFonts w:eastAsiaTheme="minorHAnsi"/>
                <w:szCs w:val="20"/>
              </w:rPr>
              <w:t>(§§ 9 und 10 BAG)</w:t>
            </w:r>
          </w:p>
        </w:tc>
        <w:tc>
          <w:tcPr>
            <w:tcW w:w="833" w:type="dxa"/>
            <w:shd w:val="clear" w:color="auto" w:fill="FFFFFF" w:themeFill="background1"/>
            <w:vAlign w:val="center"/>
          </w:tcPr>
          <w:p w14:paraId="466BF206" w14:textId="77777777" w:rsidR="00D45DE4" w:rsidRPr="0000188E" w:rsidRDefault="00D45DE4" w:rsidP="00E43FB5">
            <w:pPr>
              <w:spacing w:before="0" w:after="0"/>
              <w:jc w:val="center"/>
              <w:rPr>
                <w:sz w:val="18"/>
                <w:szCs w:val="18"/>
              </w:rPr>
            </w:pPr>
          </w:p>
        </w:tc>
        <w:tc>
          <w:tcPr>
            <w:tcW w:w="833" w:type="dxa"/>
            <w:shd w:val="clear" w:color="auto" w:fill="FFFFFF" w:themeFill="background1"/>
            <w:vAlign w:val="center"/>
          </w:tcPr>
          <w:p w14:paraId="3630A2C0" w14:textId="77777777" w:rsidR="00D45DE4" w:rsidRPr="0000188E" w:rsidRDefault="00D45DE4" w:rsidP="00E43FB5">
            <w:pPr>
              <w:spacing w:before="0" w:after="0"/>
              <w:jc w:val="center"/>
              <w:rPr>
                <w:sz w:val="18"/>
                <w:szCs w:val="18"/>
              </w:rPr>
            </w:pPr>
          </w:p>
        </w:tc>
        <w:tc>
          <w:tcPr>
            <w:tcW w:w="833" w:type="dxa"/>
            <w:shd w:val="clear" w:color="auto" w:fill="FFFFFF" w:themeFill="background1"/>
            <w:vAlign w:val="center"/>
          </w:tcPr>
          <w:p w14:paraId="02E08009" w14:textId="77777777" w:rsidR="00D45DE4" w:rsidRPr="0000188E" w:rsidRDefault="00D45DE4" w:rsidP="00E43FB5">
            <w:pPr>
              <w:spacing w:before="0" w:after="0"/>
              <w:jc w:val="center"/>
              <w:rPr>
                <w:sz w:val="18"/>
                <w:szCs w:val="18"/>
              </w:rPr>
            </w:pPr>
          </w:p>
        </w:tc>
      </w:tr>
      <w:tr w:rsidR="00D45DE4" w:rsidRPr="001B79F7" w14:paraId="23795387" w14:textId="77777777" w:rsidTr="00E43FB5">
        <w:trPr>
          <w:trHeight w:val="397"/>
        </w:trPr>
        <w:tc>
          <w:tcPr>
            <w:tcW w:w="6603" w:type="dxa"/>
            <w:shd w:val="clear" w:color="auto" w:fill="FFFFFF" w:themeFill="background1"/>
            <w:vAlign w:val="center"/>
          </w:tcPr>
          <w:p w14:paraId="08291209" w14:textId="77777777" w:rsidR="00D45DE4" w:rsidRPr="00D45DE4" w:rsidRDefault="00D45DE4" w:rsidP="00E43FB5">
            <w:pPr>
              <w:autoSpaceDE w:val="0"/>
              <w:autoSpaceDN w:val="0"/>
              <w:adjustRightInd w:val="0"/>
              <w:spacing w:before="0" w:after="0"/>
              <w:rPr>
                <w:rFonts w:eastAsiaTheme="minorHAnsi"/>
                <w:szCs w:val="20"/>
              </w:rPr>
            </w:pPr>
            <w:r w:rsidRPr="00D45DE4">
              <w:rPr>
                <w:rFonts w:eastAsiaTheme="minorHAnsi"/>
                <w:szCs w:val="20"/>
              </w:rPr>
              <w:t>Grundkenntnisse der aushangpflichtigen arbeitsrechtlichen Vorschriften</w:t>
            </w:r>
          </w:p>
        </w:tc>
        <w:tc>
          <w:tcPr>
            <w:tcW w:w="833" w:type="dxa"/>
            <w:shd w:val="clear" w:color="auto" w:fill="FFFFFF" w:themeFill="background1"/>
            <w:vAlign w:val="center"/>
          </w:tcPr>
          <w:p w14:paraId="2AA59BFE" w14:textId="77777777" w:rsidR="00D45DE4" w:rsidRPr="0000188E" w:rsidRDefault="00D45DE4" w:rsidP="00E43FB5">
            <w:pPr>
              <w:spacing w:before="0" w:after="0"/>
              <w:jc w:val="center"/>
              <w:rPr>
                <w:sz w:val="18"/>
                <w:szCs w:val="18"/>
              </w:rPr>
            </w:pPr>
          </w:p>
        </w:tc>
        <w:tc>
          <w:tcPr>
            <w:tcW w:w="833" w:type="dxa"/>
            <w:shd w:val="clear" w:color="auto" w:fill="FFFFFF" w:themeFill="background1"/>
            <w:vAlign w:val="center"/>
          </w:tcPr>
          <w:p w14:paraId="2E5E2602" w14:textId="77777777" w:rsidR="00D45DE4" w:rsidRPr="0000188E" w:rsidRDefault="00D45DE4" w:rsidP="00E43FB5">
            <w:pPr>
              <w:spacing w:before="0" w:after="0"/>
              <w:jc w:val="center"/>
              <w:rPr>
                <w:sz w:val="18"/>
                <w:szCs w:val="18"/>
              </w:rPr>
            </w:pPr>
          </w:p>
        </w:tc>
        <w:tc>
          <w:tcPr>
            <w:tcW w:w="833" w:type="dxa"/>
            <w:shd w:val="clear" w:color="auto" w:fill="FFFFFF" w:themeFill="background1"/>
            <w:vAlign w:val="center"/>
          </w:tcPr>
          <w:p w14:paraId="6CE4E02F" w14:textId="77777777" w:rsidR="00D45DE4" w:rsidRPr="0000188E" w:rsidRDefault="00D45DE4" w:rsidP="00E43FB5">
            <w:pPr>
              <w:spacing w:before="0" w:after="0"/>
              <w:jc w:val="center"/>
              <w:rPr>
                <w:sz w:val="18"/>
                <w:szCs w:val="18"/>
              </w:rPr>
            </w:pPr>
          </w:p>
        </w:tc>
      </w:tr>
    </w:tbl>
    <w:p w14:paraId="5C072303" w14:textId="77777777" w:rsidR="00843980" w:rsidRPr="00526591" w:rsidRDefault="00843980" w:rsidP="00D45DE4"/>
    <w:sectPr w:rsidR="00843980" w:rsidRPr="00526591" w:rsidSect="00843980">
      <w:footerReference w:type="even" r:id="rId11"/>
      <w:footerReference w:type="default" r:id="rId12"/>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1E4AD" w14:textId="77777777" w:rsidR="00B96CDC" w:rsidRDefault="00B96CDC" w:rsidP="00843980">
      <w:pPr>
        <w:spacing w:before="0" w:after="0"/>
      </w:pPr>
      <w:r>
        <w:separator/>
      </w:r>
    </w:p>
  </w:endnote>
  <w:endnote w:type="continuationSeparator" w:id="0">
    <w:p w14:paraId="3D218F6F" w14:textId="77777777" w:rsidR="00B96CDC" w:rsidRDefault="00B96CDC"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0000000000000000000"/>
    <w:charset w:val="00"/>
    <w:family w:val="roman"/>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77777777"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766C076D" w:rsidR="00843980" w:rsidRPr="004F5654" w:rsidRDefault="00843980" w:rsidP="00843980">
          <w:pPr>
            <w:pStyle w:val="fusszeiletext"/>
            <w:ind w:left="0"/>
            <w:rPr>
              <w:lang w:val="de-AT"/>
            </w:rPr>
          </w:pPr>
          <w:r w:rsidRPr="004F5654">
            <w:rPr>
              <w:rStyle w:val="FuzeileZchn"/>
              <w:color w:val="FFFFFF" w:themeColor="background1"/>
              <w:sz w:val="18"/>
              <w:szCs w:val="18"/>
              <w:lang w:val="de-AT"/>
            </w:rPr>
            <w:t>Für den Ausbildungsinhalt im Detail siehe „</w:t>
          </w:r>
          <w:r w:rsidR="000309F7" w:rsidRPr="000309F7">
            <w:rPr>
              <w:rStyle w:val="FuzeileZchn"/>
              <w:color w:val="FFFFFF" w:themeColor="background1"/>
              <w:sz w:val="18"/>
              <w:szCs w:val="18"/>
              <w:lang w:val="de-AT"/>
            </w:rPr>
            <w:t>Ausbildungsdokumentation</w:t>
          </w:r>
          <w:r w:rsidRPr="004F5654">
            <w:rPr>
              <w:rStyle w:val="FuzeileZchn"/>
              <w:color w:val="FFFFFF" w:themeColor="background1"/>
              <w:sz w:val="18"/>
              <w:szCs w:val="18"/>
              <w:lang w:val="de-AT"/>
            </w:rPr>
            <w:t xml:space="preserve"> </w:t>
          </w:r>
          <w:r w:rsidR="00904B33" w:rsidRPr="00904B33">
            <w:rPr>
              <w:rStyle w:val="FuzeileZchn"/>
              <w:color w:val="FFFFFF" w:themeColor="background1"/>
              <w:sz w:val="18"/>
              <w:szCs w:val="18"/>
              <w:lang w:val="de-AT"/>
            </w:rPr>
            <w:t>Hafner</w:t>
          </w:r>
          <w:r w:rsidR="00904B33">
            <w:rPr>
              <w:rStyle w:val="FuzeileZchn"/>
              <w:color w:val="FFFFFF" w:themeColor="background1"/>
              <w:sz w:val="18"/>
              <w:szCs w:val="18"/>
              <w:lang w:val="de-AT"/>
            </w:rPr>
            <w:t>/</w:t>
          </w:r>
          <w:r w:rsidR="00904B33" w:rsidRPr="00904B33">
            <w:rPr>
              <w:rStyle w:val="FuzeileZchn"/>
              <w:color w:val="FFFFFF" w:themeColor="background1"/>
              <w:sz w:val="18"/>
              <w:szCs w:val="18"/>
              <w:lang w:val="de-AT"/>
            </w:rPr>
            <w:t>in</w:t>
          </w:r>
          <w:r w:rsidRPr="004F5654">
            <w:rPr>
              <w:rStyle w:val="FuzeileZchn"/>
              <w:color w:val="FFFFFF" w:themeColor="background1"/>
              <w:sz w:val="18"/>
              <w:szCs w:val="18"/>
              <w:lang w:val="de-AT"/>
            </w:rPr>
            <w:t xml:space="preserve">“ </w:t>
          </w:r>
          <w:r w:rsidR="00BA63A0">
            <w:rPr>
              <w:rStyle w:val="FuzeileZchn"/>
              <w:color w:val="FFFFFF" w:themeColor="background1"/>
              <w:sz w:val="18"/>
              <w:szCs w:val="18"/>
              <w:lang w:val="de-AT"/>
            </w:rPr>
            <w:br/>
          </w:r>
          <w:r w:rsidRPr="004F5654">
            <w:rPr>
              <w:rStyle w:val="FuzeileZchn"/>
              <w:color w:val="FFFFFF" w:themeColor="background1"/>
              <w:sz w:val="18"/>
              <w:szCs w:val="18"/>
              <w:lang w:val="de-AT"/>
            </w:rPr>
            <w:t>auf www.qualitaet-lehre.at</w:t>
          </w:r>
        </w:p>
      </w:tc>
      <w:tc>
        <w:tcPr>
          <w:tcW w:w="1413" w:type="dxa"/>
          <w:shd w:val="clear" w:color="auto" w:fill="BFBFBF" w:themeFill="background1" w:themeFillShade="BF"/>
        </w:tcPr>
        <w:p w14:paraId="5D831A09" w14:textId="77777777" w:rsidR="00843980" w:rsidRPr="004F5654"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556BEEA5"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730B5060" w:rsidR="00843980" w:rsidRPr="004F5654" w:rsidRDefault="00843980" w:rsidP="00843980">
          <w:pPr>
            <w:pStyle w:val="fusszeiletext"/>
            <w:ind w:left="0"/>
            <w:rPr>
              <w:sz w:val="18"/>
              <w:szCs w:val="18"/>
              <w:lang w:val="de-AT"/>
            </w:rPr>
          </w:pPr>
          <w:r w:rsidRPr="004F5654">
            <w:rPr>
              <w:rStyle w:val="FuzeileZchn"/>
              <w:color w:val="FFFFFF" w:themeColor="background1"/>
              <w:sz w:val="18"/>
              <w:szCs w:val="18"/>
              <w:lang w:val="de-AT"/>
            </w:rPr>
            <w:t>Für den Ausbildungsinhalt im Detail siehe „</w:t>
          </w:r>
          <w:r w:rsidR="000309F7" w:rsidRPr="000309F7">
            <w:rPr>
              <w:rStyle w:val="FuzeileZchn"/>
              <w:color w:val="FFFFFF" w:themeColor="background1"/>
              <w:sz w:val="18"/>
              <w:szCs w:val="18"/>
              <w:lang w:val="de-AT"/>
            </w:rPr>
            <w:t>Ausbildungsdokumentation</w:t>
          </w:r>
          <w:r w:rsidR="004F5654">
            <w:rPr>
              <w:rStyle w:val="FuzeileZchn"/>
              <w:color w:val="FFFFFF" w:themeColor="background1"/>
              <w:sz w:val="18"/>
              <w:szCs w:val="18"/>
              <w:lang w:val="de-AT"/>
            </w:rPr>
            <w:t xml:space="preserve"> </w:t>
          </w:r>
          <w:r w:rsidR="00904B33" w:rsidRPr="00904B33">
            <w:rPr>
              <w:rStyle w:val="FuzeileZchn"/>
              <w:color w:val="FFFFFF" w:themeColor="background1"/>
              <w:sz w:val="18"/>
              <w:szCs w:val="18"/>
              <w:lang w:val="de-AT"/>
            </w:rPr>
            <w:t>Hafner</w:t>
          </w:r>
          <w:r w:rsidR="00904B33">
            <w:rPr>
              <w:rStyle w:val="FuzeileZchn"/>
              <w:color w:val="FFFFFF" w:themeColor="background1"/>
              <w:sz w:val="18"/>
              <w:szCs w:val="18"/>
              <w:lang w:val="de-AT"/>
            </w:rPr>
            <w:t>/</w:t>
          </w:r>
          <w:r w:rsidR="00904B33" w:rsidRPr="00904B33">
            <w:rPr>
              <w:rStyle w:val="FuzeileZchn"/>
              <w:color w:val="FFFFFF" w:themeColor="background1"/>
              <w:sz w:val="18"/>
              <w:szCs w:val="18"/>
              <w:lang w:val="de-AT"/>
            </w:rPr>
            <w:t>in</w:t>
          </w:r>
          <w:r w:rsidRPr="004F5654">
            <w:rPr>
              <w:rStyle w:val="FuzeileZchn"/>
              <w:color w:val="FFFFFF" w:themeColor="background1"/>
              <w:sz w:val="18"/>
              <w:szCs w:val="18"/>
              <w:lang w:val="de-AT"/>
            </w:rPr>
            <w:t xml:space="preserve">“ </w:t>
          </w:r>
          <w:r w:rsidR="00BA63A0">
            <w:rPr>
              <w:rStyle w:val="FuzeileZchn"/>
              <w:color w:val="FFFFFF" w:themeColor="background1"/>
              <w:sz w:val="18"/>
              <w:szCs w:val="18"/>
              <w:lang w:val="de-AT"/>
            </w:rPr>
            <w:br/>
          </w:r>
          <w:r w:rsidRPr="004F5654">
            <w:rPr>
              <w:rStyle w:val="FuzeileZchn"/>
              <w:color w:val="FFFFFF" w:themeColor="background1"/>
              <w:sz w:val="18"/>
              <w:szCs w:val="18"/>
              <w:lang w:val="de-AT"/>
            </w:rPr>
            <w:t>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846E" w14:textId="77777777" w:rsidR="00B96CDC" w:rsidRDefault="00B96CDC" w:rsidP="00843980">
      <w:pPr>
        <w:spacing w:before="0" w:after="0"/>
      </w:pPr>
      <w:r>
        <w:separator/>
      </w:r>
    </w:p>
  </w:footnote>
  <w:footnote w:type="continuationSeparator" w:id="0">
    <w:p w14:paraId="5F125688" w14:textId="77777777" w:rsidR="00B96CDC" w:rsidRDefault="00B96CDC"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0188E"/>
    <w:rsid w:val="000220C9"/>
    <w:rsid w:val="000309F7"/>
    <w:rsid w:val="00054299"/>
    <w:rsid w:val="000B518C"/>
    <w:rsid w:val="000B7A34"/>
    <w:rsid w:val="000B7B20"/>
    <w:rsid w:val="001308A7"/>
    <w:rsid w:val="00155641"/>
    <w:rsid w:val="001727B0"/>
    <w:rsid w:val="00184E4B"/>
    <w:rsid w:val="00191393"/>
    <w:rsid w:val="00191994"/>
    <w:rsid w:val="001A2823"/>
    <w:rsid w:val="001A59CB"/>
    <w:rsid w:val="001B64C8"/>
    <w:rsid w:val="001C0422"/>
    <w:rsid w:val="001D5F29"/>
    <w:rsid w:val="00211F45"/>
    <w:rsid w:val="002472F6"/>
    <w:rsid w:val="0026102D"/>
    <w:rsid w:val="00285BC9"/>
    <w:rsid w:val="002B0871"/>
    <w:rsid w:val="00314005"/>
    <w:rsid w:val="00342D7C"/>
    <w:rsid w:val="003932D0"/>
    <w:rsid w:val="003A4716"/>
    <w:rsid w:val="003B2C16"/>
    <w:rsid w:val="003B5AC7"/>
    <w:rsid w:val="003D3630"/>
    <w:rsid w:val="003E3531"/>
    <w:rsid w:val="0043043A"/>
    <w:rsid w:val="004607FD"/>
    <w:rsid w:val="00477EED"/>
    <w:rsid w:val="004D5991"/>
    <w:rsid w:val="004F5654"/>
    <w:rsid w:val="004F63B8"/>
    <w:rsid w:val="00526591"/>
    <w:rsid w:val="00530C70"/>
    <w:rsid w:val="0053390E"/>
    <w:rsid w:val="00597647"/>
    <w:rsid w:val="0059788C"/>
    <w:rsid w:val="005A07CC"/>
    <w:rsid w:val="005A13D2"/>
    <w:rsid w:val="005C4785"/>
    <w:rsid w:val="00642410"/>
    <w:rsid w:val="00654D1D"/>
    <w:rsid w:val="00662F3B"/>
    <w:rsid w:val="00664E56"/>
    <w:rsid w:val="006A79B7"/>
    <w:rsid w:val="006C7BDF"/>
    <w:rsid w:val="006D74AC"/>
    <w:rsid w:val="0070370D"/>
    <w:rsid w:val="00704551"/>
    <w:rsid w:val="00716AA7"/>
    <w:rsid w:val="00747C23"/>
    <w:rsid w:val="00753CAB"/>
    <w:rsid w:val="007657CB"/>
    <w:rsid w:val="007659EB"/>
    <w:rsid w:val="007A4A1C"/>
    <w:rsid w:val="007C63A2"/>
    <w:rsid w:val="008035E6"/>
    <w:rsid w:val="00843980"/>
    <w:rsid w:val="00895FB6"/>
    <w:rsid w:val="008B7258"/>
    <w:rsid w:val="008C7369"/>
    <w:rsid w:val="008E3D91"/>
    <w:rsid w:val="008E5144"/>
    <w:rsid w:val="008F1AF7"/>
    <w:rsid w:val="009030BB"/>
    <w:rsid w:val="00904B33"/>
    <w:rsid w:val="00904E3A"/>
    <w:rsid w:val="009321A7"/>
    <w:rsid w:val="009335FC"/>
    <w:rsid w:val="00953E20"/>
    <w:rsid w:val="00991398"/>
    <w:rsid w:val="00A12DB0"/>
    <w:rsid w:val="00A20C6A"/>
    <w:rsid w:val="00A4298A"/>
    <w:rsid w:val="00A82525"/>
    <w:rsid w:val="00A94ED0"/>
    <w:rsid w:val="00AF1D7C"/>
    <w:rsid w:val="00B129B7"/>
    <w:rsid w:val="00B25997"/>
    <w:rsid w:val="00B44F11"/>
    <w:rsid w:val="00B96B7D"/>
    <w:rsid w:val="00B96CDC"/>
    <w:rsid w:val="00BA1FD1"/>
    <w:rsid w:val="00BA63A0"/>
    <w:rsid w:val="00BB6C7E"/>
    <w:rsid w:val="00BF4E2A"/>
    <w:rsid w:val="00C123B9"/>
    <w:rsid w:val="00C26B89"/>
    <w:rsid w:val="00C50EE5"/>
    <w:rsid w:val="00C627C0"/>
    <w:rsid w:val="00C7703B"/>
    <w:rsid w:val="00C8235A"/>
    <w:rsid w:val="00C86976"/>
    <w:rsid w:val="00C908D9"/>
    <w:rsid w:val="00C949C7"/>
    <w:rsid w:val="00D03BBF"/>
    <w:rsid w:val="00D1501B"/>
    <w:rsid w:val="00D45D7B"/>
    <w:rsid w:val="00D45DE4"/>
    <w:rsid w:val="00D64F9C"/>
    <w:rsid w:val="00D70977"/>
    <w:rsid w:val="00DB3A15"/>
    <w:rsid w:val="00DF7428"/>
    <w:rsid w:val="00E2294A"/>
    <w:rsid w:val="00E55A4F"/>
    <w:rsid w:val="00E60DF7"/>
    <w:rsid w:val="00E639F4"/>
    <w:rsid w:val="00E64922"/>
    <w:rsid w:val="00E93F44"/>
    <w:rsid w:val="00F217C7"/>
    <w:rsid w:val="00F55448"/>
    <w:rsid w:val="00F73834"/>
    <w:rsid w:val="00FA4178"/>
    <w:rsid w:val="00FD6F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aet-lehre.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youtube.com/watch?v=ag1kWHhKjy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5F413-4FEA-4689-848A-5093B2BB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1515</Words>
  <Characters>9551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Lusk Sarina</cp:lastModifiedBy>
  <cp:revision>21</cp:revision>
  <dcterms:created xsi:type="dcterms:W3CDTF">2024-05-23T13:18:00Z</dcterms:created>
  <dcterms:modified xsi:type="dcterms:W3CDTF">2024-08-12T12:52:00Z</dcterms:modified>
</cp:coreProperties>
</file>